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закон, направленный на повышение уровня социальной защищённости судей отдельной категории федеральных судов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Федеральный закон от 09.04.2026 № 88-ФЗ направлен на повышение уровня гарантий социальной защиты судей, назначенных на соответствующие должности в федеральные суды на территориях Донецкой Народной Республики, Луганской Народной Республики, Запорожской и Херсонской областей.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этим предусматривается, что время работы судей на территориях указанных субъектов Российской Федерации в период проведения специальной военной операции засчитывается в стаж работы в двойном размере.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2026-06-15T04:36:37Z</dcterms:created>
  <dcterms:modified xsi:type="dcterms:W3CDTF">2026-06-15T04:36:37Z</dcterms:modified>
</cp:coreProperties>
</file>