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0"/>
        <w:spacing w:after="0" w:before="0" w:line="240" w:lineRule="auto"/>
        <w:ind w:firstLine="709" w:left="0"/>
        <w:jc w:val="both"/>
        <w:rPr>
          <w:rFonts w:ascii="Times New Roman" w:hAnsi="Times New Roman"/>
          <w:b w:val="1"/>
          <w:color w:val="000000"/>
          <w:sz w:val="28"/>
          <w:u w:val="none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color w:val="000000"/>
          <w:sz w:val="28"/>
          <w:u w:val="none"/>
        </w:rPr>
        <w:t xml:space="preserve"> </w:t>
      </w:r>
      <w:r>
        <w:rPr>
          <w:rFonts w:ascii="Times New Roman" w:hAnsi="Times New Roman"/>
          <w:b w:val="1"/>
          <w:color w:val="000000"/>
          <w:sz w:val="28"/>
          <w:u w:val="none"/>
        </w:rPr>
        <w:t>разъясняет</w:t>
      </w:r>
      <w:r>
        <w:rPr>
          <w:rFonts w:ascii="Times New Roman" w:hAnsi="Times New Roman"/>
          <w:b w:val="1"/>
          <w:color w:val="000000"/>
          <w:sz w:val="28"/>
          <w:u w:val="none"/>
        </w:rPr>
        <w:t>:</w:t>
      </w:r>
    </w:p>
    <w:p w14:paraId="02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Внесены изменения в некоторые статьи части второй Налогового кодекса</w:t>
      </w:r>
    </w:p>
    <w:p w14:paraId="03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</w:p>
    <w:p w14:paraId="04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Федеральным законом от 17.04.2026 № 102-ФЗ налогоплательщикам налога на добавленную стоимость и акцизов предоставляется право учёта обеспечительного платежа, уплаченного при ввозе товаров на территорию Российской Федерации в соответствии с Федеральным законом «О национальной системе подтверждения ожидания поставки товаров и о внесении изменений в отдельные законодательные акты Российской Федерации», в налоговой декларации по косвенным налогам (налогу на добавленную стоимость и акцизам) в целях исполнения обязанности по уплате указанных налогов.</w:t>
      </w:r>
    </w:p>
    <w:p w14:paraId="05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Default Paragraph Font"/>
    <w:link w:val="Style_4_ch"/>
  </w:style>
  <w:style w:styleId="Style_4_ch" w:type="character">
    <w:name w:val="Default Paragraph Font"/>
    <w:link w:val="Style_4"/>
  </w:style>
  <w:style w:styleId="Style_5" w:type="paragraph">
    <w:name w:val="toc 6"/>
    <w:next w:val="Style_1"/>
    <w:link w:val="Style_5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1"/>
    <w:link w:val="Style_6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1"/>
    <w:link w:val="Style_8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feeds-page__navigation_icon"/>
    <w:basedOn w:val="Style_4"/>
    <w:link w:val="Style_9_ch"/>
  </w:style>
  <w:style w:styleId="Style_9_ch" w:type="character">
    <w:name w:val="feeds-page__navigation_icon"/>
    <w:basedOn w:val="Style_4_ch"/>
    <w:link w:val="Style_9"/>
  </w:style>
  <w:style w:styleId="Style_10" w:type="paragraph">
    <w:name w:val="toc 3"/>
    <w:next w:val="Style_1"/>
    <w:link w:val="Style_10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1" w:type="paragraph">
    <w:name w:val="Normal (Web)"/>
    <w:basedOn w:val="Style_1"/>
    <w:link w:val="Style_11_ch"/>
    <w:pPr>
      <w:widowControl w:val="0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1_ch" w:type="character">
    <w:name w:val="Normal (Web)"/>
    <w:basedOn w:val="Style_1_ch"/>
    <w:link w:val="Style_11"/>
    <w:rPr>
      <w:rFonts w:ascii="Times New Roman" w:hAnsi="Times New Roman"/>
      <w:sz w:val="24"/>
    </w:rPr>
  </w:style>
  <w:style w:styleId="Style_12" w:type="paragraph">
    <w:name w:val="feeds-page__navigation_tooltip"/>
    <w:basedOn w:val="Style_4"/>
    <w:link w:val="Style_12_ch"/>
  </w:style>
  <w:style w:styleId="Style_12_ch" w:type="character">
    <w:name w:val="feeds-page__navigation_tooltip"/>
    <w:basedOn w:val="Style_4_ch"/>
    <w:link w:val="Style_12"/>
  </w:style>
  <w:style w:styleId="Style_13" w:type="paragraph">
    <w:name w:val="heading 5"/>
    <w:next w:val="Style_1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1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1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toc 9"/>
    <w:next w:val="Style_1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1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1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1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1"/>
    <w:link w:val="Style_23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1"/>
    <w:link w:val="Style_24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heading 2"/>
    <w:next w:val="Style_1"/>
    <w:link w:val="Style_25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5_ch" w:type="character">
    <w:name w:val="heading 2"/>
    <w:link w:val="Style_25"/>
    <w:rPr>
      <w:rFonts w:ascii="XO Thames" w:hAnsi="XO Thames"/>
      <w:b w:val="1"/>
      <w:sz w:val="28"/>
    </w:rPr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2026-06-15T09:18:27Z</dcterms:created>
  <dcterms:modified xsi:type="dcterms:W3CDTF">2026-06-15T09:18:27Z</dcterms:modified>
</cp:coreProperties>
</file>