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3877B7">
        <w:tc>
          <w:tcPr>
            <w:tcW w:w="4068" w:type="dxa"/>
          </w:tcPr>
          <w:p w:rsidR="008C1CCD" w:rsidRPr="003877B7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3877B7">
              <w:rPr>
                <w:b/>
                <w:sz w:val="20"/>
                <w:szCs w:val="20"/>
              </w:rPr>
              <w:t>Баш</w:t>
            </w:r>
            <w:r w:rsidRPr="003877B7">
              <w:rPr>
                <w:b/>
                <w:sz w:val="20"/>
                <w:szCs w:val="20"/>
                <w:lang w:val="be-BY"/>
              </w:rPr>
              <w:t>ҡ</w:t>
            </w:r>
            <w:r w:rsidRPr="003877B7">
              <w:rPr>
                <w:b/>
                <w:sz w:val="20"/>
                <w:szCs w:val="20"/>
              </w:rPr>
              <w:t xml:space="preserve">ортостан </w:t>
            </w:r>
            <w:r w:rsidRPr="003877B7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3877B7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3877B7" w:rsidRDefault="008C1CCD" w:rsidP="006C379F">
            <w:pPr>
              <w:pStyle w:val="1"/>
            </w:pPr>
            <w:r w:rsidRPr="003877B7">
              <w:t xml:space="preserve">муниципаль районының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3877B7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3877B7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3877B7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3877B7" w:rsidRDefault="00D655E0">
            <w:pPr>
              <w:rPr>
                <w:spacing w:val="-10"/>
                <w:sz w:val="18"/>
                <w:szCs w:val="18"/>
                <w:lang w:val="be-BY"/>
              </w:rPr>
            </w:pPr>
            <w:r w:rsidRPr="00D655E0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3877B7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>
              <w:rPr>
                <w:spacing w:val="-10"/>
                <w:sz w:val="18"/>
                <w:szCs w:val="18"/>
                <w:lang w:val="be-BY"/>
              </w:rPr>
              <w:tab/>
            </w:r>
            <w:r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3877B7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Default="00B02E64">
            <w:pPr>
              <w:jc w:val="center"/>
            </w:pPr>
            <w:r w:rsidRPr="00B02E64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Default="00B02E64">
            <w:pPr>
              <w:jc w:val="center"/>
            </w:pPr>
          </w:p>
          <w:p w:rsidR="00B02E64" w:rsidRPr="003877B7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3877B7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3877B7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3877B7">
              <w:rPr>
                <w:b/>
                <w:sz w:val="20"/>
                <w:lang w:val="be-BY"/>
              </w:rPr>
              <w:t>С</w:t>
            </w:r>
            <w:r w:rsidRPr="003877B7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3877B7" w:rsidRDefault="008C1CCD">
            <w:pPr>
              <w:pStyle w:val="2"/>
              <w:rPr>
                <w:rFonts w:ascii="Times New Roman" w:hAnsi="Times New Roman"/>
              </w:rPr>
            </w:pPr>
            <w:r w:rsidRPr="003877B7">
              <w:rPr>
                <w:rFonts w:ascii="Times New Roman" w:hAnsi="Times New Roman"/>
              </w:rPr>
              <w:t>Республики</w:t>
            </w:r>
            <w:r w:rsidRPr="003877B7">
              <w:rPr>
                <w:rFonts w:ascii="Times New Roman" w:hAnsi="Times New Roman"/>
                <w:lang w:val="ru-RU"/>
              </w:rPr>
              <w:t xml:space="preserve"> </w:t>
            </w:r>
            <w:r w:rsidRPr="003877B7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3877B7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3877B7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3877B7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FE5B88" w:rsidRDefault="008C1CCD" w:rsidP="00B800C1">
      <w:r>
        <w:rPr>
          <w:rFonts w:ascii="a_Helver Bashkir" w:hAnsi="a_Helver Bashkir"/>
          <w:lang w:val="be-BY"/>
        </w:rPr>
        <w:t xml:space="preserve">  </w:t>
      </w:r>
      <w:r w:rsidR="00AC37CD">
        <w:t xml:space="preserve">                </w:t>
      </w:r>
      <w:r w:rsidRPr="00FE5B88">
        <w:t xml:space="preserve">КАРАР                                                   </w:t>
      </w:r>
      <w:r w:rsidR="00AC37CD">
        <w:t xml:space="preserve">                           </w:t>
      </w:r>
      <w:r w:rsidRPr="00FE5B88">
        <w:t>ПОСТАНОВЛЕНИЕ</w:t>
      </w:r>
    </w:p>
    <w:p w:rsidR="00FE5B88" w:rsidRDefault="00FE5B88" w:rsidP="006E1D62">
      <w:pPr>
        <w:ind w:left="266"/>
        <w:jc w:val="center"/>
      </w:pPr>
    </w:p>
    <w:p w:rsidR="003741FD" w:rsidRDefault="00EA43D1" w:rsidP="003741FD">
      <w:pPr>
        <w:ind w:left="266"/>
        <w:jc w:val="center"/>
      </w:pPr>
      <w:r>
        <w:t>12 январь</w:t>
      </w:r>
      <w:r w:rsidR="00051B80">
        <w:t xml:space="preserve"> </w:t>
      </w:r>
      <w:r w:rsidR="003B7656" w:rsidRPr="0022119E">
        <w:t xml:space="preserve"> </w:t>
      </w:r>
      <w:r>
        <w:t>2021</w:t>
      </w:r>
      <w:r w:rsidR="008C1CCD" w:rsidRPr="0022119E">
        <w:t xml:space="preserve"> й.         </w:t>
      </w:r>
      <w:r w:rsidR="00AC37CD" w:rsidRPr="0022119E">
        <w:t xml:space="preserve">                  </w:t>
      </w:r>
      <w:r w:rsidR="008C1CCD" w:rsidRPr="0022119E">
        <w:t xml:space="preserve"> №</w:t>
      </w:r>
      <w:r w:rsidR="003741FD">
        <w:t xml:space="preserve">4 </w:t>
      </w:r>
      <w:r w:rsidR="00051B80">
        <w:t xml:space="preserve">     </w:t>
      </w:r>
      <w:r w:rsidR="008C1CCD" w:rsidRPr="0022119E">
        <w:t xml:space="preserve">    </w:t>
      </w:r>
      <w:r w:rsidR="00AC37CD" w:rsidRPr="0022119E">
        <w:t xml:space="preserve">         </w:t>
      </w:r>
      <w:r w:rsidR="00856BAE">
        <w:t>1</w:t>
      </w:r>
      <w:r>
        <w:t>2 января</w:t>
      </w:r>
      <w:r w:rsidR="00FD0D5F" w:rsidRPr="0022119E">
        <w:t xml:space="preserve"> </w:t>
      </w:r>
      <w:r w:rsidR="008C1CCD" w:rsidRPr="0022119E">
        <w:t xml:space="preserve"> </w:t>
      </w:r>
      <w:r>
        <w:t>2021</w:t>
      </w:r>
      <w:r w:rsidR="003741FD">
        <w:t xml:space="preserve"> г.</w:t>
      </w:r>
    </w:p>
    <w:p w:rsidR="003741FD" w:rsidRDefault="003741FD" w:rsidP="003741FD">
      <w:pPr>
        <w:tabs>
          <w:tab w:val="left" w:pos="940"/>
        </w:tabs>
      </w:pPr>
    </w:p>
    <w:p w:rsidR="003741FD" w:rsidRDefault="003741FD" w:rsidP="003741FD">
      <w:pPr>
        <w:tabs>
          <w:tab w:val="left" w:pos="940"/>
        </w:tabs>
      </w:pPr>
    </w:p>
    <w:p w:rsidR="003741FD" w:rsidRPr="00C534CA" w:rsidRDefault="003741FD" w:rsidP="003741F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534CA">
        <w:rPr>
          <w:rFonts w:ascii="Times New Roman" w:hAnsi="Times New Roman" w:cs="Times New Roman"/>
          <w:sz w:val="28"/>
          <w:szCs w:val="28"/>
        </w:rPr>
        <w:t xml:space="preserve">Об утверждении муниципальной программы «Энергосбережение и повышение энергетической эффективности на территории сельского поселения  </w:t>
      </w:r>
      <w:r>
        <w:rPr>
          <w:rFonts w:ascii="Times New Roman" w:hAnsi="Times New Roman" w:cs="Times New Roman"/>
          <w:sz w:val="28"/>
          <w:szCs w:val="28"/>
        </w:rPr>
        <w:t>Староянбаевский</w:t>
      </w:r>
      <w:r w:rsidRPr="00C534CA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 Балтачевский район Республики Башкортостан  на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534CA">
        <w:rPr>
          <w:rFonts w:ascii="Times New Roman" w:hAnsi="Times New Roman" w:cs="Times New Roman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534CA">
        <w:rPr>
          <w:rFonts w:ascii="Times New Roman" w:hAnsi="Times New Roman" w:cs="Times New Roman"/>
          <w:sz w:val="28"/>
          <w:szCs w:val="28"/>
        </w:rPr>
        <w:t xml:space="preserve"> гг.»</w:t>
      </w:r>
    </w:p>
    <w:p w:rsidR="003741FD" w:rsidRDefault="003741FD" w:rsidP="003741FD">
      <w:pPr>
        <w:jc w:val="both"/>
        <w:rPr>
          <w:sz w:val="28"/>
          <w:szCs w:val="28"/>
        </w:rPr>
      </w:pPr>
    </w:p>
    <w:p w:rsidR="003741FD" w:rsidRPr="00C534CA" w:rsidRDefault="003741FD" w:rsidP="003741FD">
      <w:pPr>
        <w:jc w:val="both"/>
        <w:rPr>
          <w:sz w:val="28"/>
          <w:szCs w:val="28"/>
        </w:rPr>
      </w:pPr>
      <w:r w:rsidRPr="00C534CA">
        <w:rPr>
          <w:sz w:val="28"/>
          <w:szCs w:val="28"/>
        </w:rPr>
        <w:t xml:space="preserve">     </w:t>
      </w:r>
      <w:r w:rsidRPr="00C534CA">
        <w:rPr>
          <w:sz w:val="28"/>
          <w:szCs w:val="28"/>
        </w:rPr>
        <w:tab/>
        <w:t>В соответствии с Федеральным законом от 23.11.2009.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06.10.2003.№ 131-ФЗ «Об общих принципах организации местного самоуправления в Российской Федерации», Постановлением  Правительства Российской Федерации от 31.12.2009. № 1225 «О требованиях к региональным и муниципальным программам в области энергосбережения и повышения энергетической эффективности</w:t>
      </w:r>
      <w:r w:rsidRPr="00C534CA">
        <w:rPr>
          <w:b/>
          <w:sz w:val="28"/>
          <w:szCs w:val="28"/>
        </w:rPr>
        <w:t xml:space="preserve"> </w:t>
      </w:r>
      <w:r w:rsidRPr="00C534C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C534CA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сельского поселения Староянбаевский сельсовет муниципального района Республики Башкортостан постановляет:</w:t>
      </w:r>
    </w:p>
    <w:p w:rsidR="003741FD" w:rsidRPr="00C534CA" w:rsidRDefault="003741FD" w:rsidP="003741F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0" w:name="_Toc164233559"/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>Утвердить муниципальну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ю программу «Энергосбережение и 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 xml:space="preserve">повышение энергетической эффективности на территории сельского поселения  </w:t>
      </w:r>
      <w:r>
        <w:rPr>
          <w:rFonts w:ascii="Times New Roman" w:hAnsi="Times New Roman" w:cs="Times New Roman"/>
          <w:b w:val="0"/>
          <w:sz w:val="28"/>
          <w:szCs w:val="28"/>
        </w:rPr>
        <w:t>Староянбаевский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 xml:space="preserve"> сельсовет  муниципального района  Балтачевский район Республики Башкортостан  на 202</w:t>
      </w:r>
      <w:r>
        <w:rPr>
          <w:rFonts w:ascii="Times New Roman" w:hAnsi="Times New Roman" w:cs="Times New Roman"/>
          <w:b w:val="0"/>
          <w:sz w:val="28"/>
          <w:szCs w:val="28"/>
        </w:rPr>
        <w:t>1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b w:val="0"/>
          <w:sz w:val="28"/>
          <w:szCs w:val="28"/>
        </w:rPr>
        <w:t>5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 xml:space="preserve"> гг.» (Приложение № 1).</w:t>
      </w:r>
    </w:p>
    <w:p w:rsidR="003741FD" w:rsidRPr="00C534CA" w:rsidRDefault="003741FD" w:rsidP="003741FD">
      <w:pPr>
        <w:pStyle w:val="ConsPlusTitle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 xml:space="preserve"> Установить, что в ходе  реализации  Программы  мероприятия  и объёмы  её  финансирования  подлежат  ежегодной  корректировке   с  учётом  возможностей  бюджета сельского поселения </w:t>
      </w:r>
      <w:r>
        <w:rPr>
          <w:rFonts w:ascii="Times New Roman" w:hAnsi="Times New Roman" w:cs="Times New Roman"/>
          <w:b w:val="0"/>
          <w:sz w:val="28"/>
          <w:szCs w:val="28"/>
        </w:rPr>
        <w:t>Староянбаевский</w:t>
      </w:r>
      <w:r w:rsidRPr="00C534CA">
        <w:rPr>
          <w:rFonts w:ascii="Times New Roman" w:hAnsi="Times New Roman" w:cs="Times New Roman"/>
          <w:b w:val="0"/>
          <w:sz w:val="28"/>
          <w:szCs w:val="28"/>
        </w:rPr>
        <w:t xml:space="preserve"> сельсовет  муниципального района  Балтачевский район Республики Башкортостан.</w:t>
      </w:r>
    </w:p>
    <w:p w:rsidR="003741FD" w:rsidRDefault="003741FD" w:rsidP="003741FD">
      <w:pPr>
        <w:jc w:val="both"/>
        <w:rPr>
          <w:sz w:val="28"/>
          <w:szCs w:val="28"/>
        </w:rPr>
      </w:pPr>
      <w:r w:rsidRPr="00764276">
        <w:rPr>
          <w:sz w:val="28"/>
          <w:szCs w:val="28"/>
        </w:rPr>
        <w:t xml:space="preserve">3. </w:t>
      </w:r>
      <w:r>
        <w:rPr>
          <w:sz w:val="28"/>
          <w:szCs w:val="28"/>
        </w:rPr>
        <w:t>Разместить</w:t>
      </w:r>
      <w:r w:rsidRPr="00764276">
        <w:rPr>
          <w:sz w:val="28"/>
          <w:szCs w:val="28"/>
        </w:rPr>
        <w:t xml:space="preserve"> настоящее постановление на официальном сайте сельского поселения </w:t>
      </w:r>
      <w:r>
        <w:rPr>
          <w:sz w:val="28"/>
          <w:szCs w:val="28"/>
        </w:rPr>
        <w:t>Староянбаевский</w:t>
      </w:r>
      <w:r w:rsidRPr="00764276">
        <w:rPr>
          <w:sz w:val="28"/>
          <w:szCs w:val="28"/>
        </w:rPr>
        <w:t xml:space="preserve"> сельсовет муниципального района Балтачевский район Республики Башкортостан </w:t>
      </w:r>
      <w:r>
        <w:rPr>
          <w:sz w:val="28"/>
          <w:szCs w:val="28"/>
        </w:rPr>
        <w:t xml:space="preserve">.                           </w:t>
      </w:r>
    </w:p>
    <w:p w:rsidR="003741FD" w:rsidRDefault="003741FD" w:rsidP="00374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C11C4">
        <w:rPr>
          <w:sz w:val="28"/>
          <w:szCs w:val="28"/>
        </w:rPr>
        <w:t>4.Настоящее постановление вступает в силу с 01.01.2021 года</w:t>
      </w:r>
      <w:r>
        <w:rPr>
          <w:sz w:val="28"/>
          <w:szCs w:val="28"/>
        </w:rPr>
        <w:t xml:space="preserve">. </w:t>
      </w:r>
    </w:p>
    <w:p w:rsidR="003741FD" w:rsidRPr="00764276" w:rsidRDefault="003741FD" w:rsidP="00374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</w:t>
      </w:r>
      <w:r w:rsidRPr="00C534CA">
        <w:rPr>
          <w:sz w:val="28"/>
          <w:szCs w:val="28"/>
        </w:rPr>
        <w:t xml:space="preserve">Контроль за  выполнением настоящего постановления оставляю за собой. </w:t>
      </w:r>
    </w:p>
    <w:p w:rsidR="003741FD" w:rsidRDefault="003741FD" w:rsidP="003741FD">
      <w:pPr>
        <w:jc w:val="both"/>
        <w:rPr>
          <w:iCs/>
          <w:sz w:val="28"/>
          <w:szCs w:val="28"/>
        </w:rPr>
      </w:pPr>
    </w:p>
    <w:p w:rsidR="003741FD" w:rsidRPr="004023F7" w:rsidRDefault="003741FD" w:rsidP="003741FD">
      <w:pPr>
        <w:jc w:val="both"/>
        <w:rPr>
          <w:bCs/>
          <w:sz w:val="28"/>
          <w:szCs w:val="28"/>
        </w:rPr>
      </w:pPr>
      <w:r>
        <w:rPr>
          <w:iCs/>
          <w:sz w:val="28"/>
          <w:szCs w:val="28"/>
        </w:rPr>
        <w:t xml:space="preserve">           </w:t>
      </w:r>
      <w:r w:rsidRPr="00C534CA">
        <w:rPr>
          <w:iCs/>
          <w:sz w:val="28"/>
          <w:szCs w:val="28"/>
        </w:rPr>
        <w:t xml:space="preserve">Глава сельского поселения                          </w:t>
      </w:r>
      <w:r w:rsidRPr="00C534CA">
        <w:rPr>
          <w:sz w:val="28"/>
          <w:szCs w:val="28"/>
        </w:rPr>
        <w:t xml:space="preserve">      </w:t>
      </w:r>
      <w:bookmarkEnd w:id="0"/>
      <w:r>
        <w:rPr>
          <w:sz w:val="28"/>
          <w:szCs w:val="28"/>
        </w:rPr>
        <w:t>Ахунов Р.М.</w:t>
      </w:r>
    </w:p>
    <w:tbl>
      <w:tblPr>
        <w:tblpPr w:leftFromText="180" w:rightFromText="180" w:vertAnchor="text" w:horzAnchor="page" w:tblpX="1733" w:tblpYSpec="top"/>
        <w:tblW w:w="0" w:type="auto"/>
        <w:tblLook w:val="01E0"/>
      </w:tblPr>
      <w:tblGrid>
        <w:gridCol w:w="2068"/>
        <w:gridCol w:w="7679"/>
      </w:tblGrid>
      <w:tr w:rsidR="003741FD" w:rsidRPr="00C534CA" w:rsidTr="003834AB">
        <w:trPr>
          <w:trHeight w:val="277"/>
        </w:trPr>
        <w:tc>
          <w:tcPr>
            <w:tcW w:w="2068" w:type="dxa"/>
          </w:tcPr>
          <w:p w:rsidR="003741FD" w:rsidRPr="00C534CA" w:rsidRDefault="003741FD" w:rsidP="003834AB">
            <w:pPr>
              <w:jc w:val="right"/>
              <w:rPr>
                <w:sz w:val="28"/>
                <w:szCs w:val="28"/>
              </w:rPr>
            </w:pPr>
            <w:r w:rsidRPr="00C534CA">
              <w:rPr>
                <w:sz w:val="28"/>
                <w:szCs w:val="28"/>
              </w:rPr>
              <w:lastRenderedPageBreak/>
              <w:t xml:space="preserve">                                                           </w:t>
            </w:r>
          </w:p>
        </w:tc>
        <w:tc>
          <w:tcPr>
            <w:tcW w:w="7679" w:type="dxa"/>
          </w:tcPr>
          <w:p w:rsidR="003741FD" w:rsidRPr="00C534CA" w:rsidRDefault="003741FD" w:rsidP="003834AB">
            <w:pPr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                                  </w:t>
            </w: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</w:t>
            </w:r>
            <w:r w:rsidRPr="00C534CA">
              <w:rPr>
                <w:sz w:val="20"/>
                <w:szCs w:val="20"/>
              </w:rPr>
              <w:t xml:space="preserve"> Приложение № 1 </w:t>
            </w:r>
          </w:p>
          <w:p w:rsidR="003741FD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C534CA">
              <w:rPr>
                <w:sz w:val="20"/>
                <w:szCs w:val="20"/>
              </w:rPr>
              <w:t xml:space="preserve"> к постановлению</w:t>
            </w:r>
            <w:r>
              <w:rPr>
                <w:sz w:val="20"/>
                <w:szCs w:val="20"/>
              </w:rPr>
              <w:t xml:space="preserve">                                                                    администрации сельского поселения Староянбаевский</w:t>
            </w:r>
            <w:r w:rsidRPr="00C534CA">
              <w:rPr>
                <w:sz w:val="20"/>
                <w:szCs w:val="20"/>
              </w:rPr>
              <w:t xml:space="preserve"> сельсовет муниципального района Балтачевский район</w:t>
            </w:r>
            <w:r>
              <w:rPr>
                <w:sz w:val="20"/>
                <w:szCs w:val="20"/>
              </w:rPr>
              <w:t xml:space="preserve"> </w:t>
            </w:r>
            <w:r w:rsidRPr="00C534CA">
              <w:rPr>
                <w:sz w:val="20"/>
                <w:szCs w:val="20"/>
              </w:rPr>
              <w:t>Республики Башкортостан</w:t>
            </w:r>
          </w:p>
          <w:p w:rsidR="003741FD" w:rsidRPr="00C534CA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12 января 2021 года № 4</w:t>
            </w: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</w:t>
            </w:r>
            <w:r>
              <w:rPr>
                <w:sz w:val="20"/>
                <w:szCs w:val="20"/>
              </w:rPr>
              <w:t xml:space="preserve">                               </w:t>
            </w:r>
          </w:p>
        </w:tc>
      </w:tr>
    </w:tbl>
    <w:p w:rsidR="003741FD" w:rsidRPr="004023F7" w:rsidRDefault="003741FD" w:rsidP="003741FD">
      <w:pPr>
        <w:jc w:val="center"/>
        <w:rPr>
          <w:b/>
          <w:sz w:val="28"/>
          <w:szCs w:val="28"/>
        </w:rPr>
      </w:pPr>
      <w:r w:rsidRPr="004023F7">
        <w:rPr>
          <w:b/>
          <w:sz w:val="28"/>
          <w:szCs w:val="28"/>
        </w:rPr>
        <w:t>Муниципальная программа</w:t>
      </w:r>
      <w:r w:rsidRPr="004023F7">
        <w:rPr>
          <w:b/>
          <w:sz w:val="28"/>
          <w:szCs w:val="28"/>
        </w:rPr>
        <w:br/>
        <w:t xml:space="preserve">«Энергосбережение и повышение энергетической эффективности   на территории сельского поселения </w:t>
      </w:r>
      <w:r>
        <w:rPr>
          <w:b/>
          <w:sz w:val="28"/>
          <w:szCs w:val="28"/>
        </w:rPr>
        <w:t>Староянбаевский</w:t>
      </w:r>
      <w:r w:rsidRPr="004023F7">
        <w:rPr>
          <w:b/>
          <w:sz w:val="28"/>
          <w:szCs w:val="28"/>
        </w:rPr>
        <w:t xml:space="preserve"> сельсовет муниципального района  Балтачевский район Республики Башкортостан  на 202</w:t>
      </w:r>
      <w:r>
        <w:rPr>
          <w:b/>
          <w:sz w:val="28"/>
          <w:szCs w:val="28"/>
        </w:rPr>
        <w:t>1</w:t>
      </w:r>
      <w:r w:rsidRPr="004023F7">
        <w:rPr>
          <w:b/>
          <w:sz w:val="28"/>
          <w:szCs w:val="28"/>
        </w:rPr>
        <w:t xml:space="preserve">– </w:t>
      </w:r>
      <w:r>
        <w:rPr>
          <w:b/>
          <w:sz w:val="28"/>
          <w:szCs w:val="28"/>
        </w:rPr>
        <w:t>2025</w:t>
      </w:r>
      <w:r w:rsidRPr="004023F7">
        <w:rPr>
          <w:b/>
          <w:sz w:val="28"/>
          <w:szCs w:val="28"/>
        </w:rPr>
        <w:t xml:space="preserve"> годы»</w:t>
      </w:r>
    </w:p>
    <w:p w:rsidR="003741FD" w:rsidRPr="00C534CA" w:rsidRDefault="003741FD" w:rsidP="003741FD">
      <w:pPr>
        <w:jc w:val="center"/>
        <w:rPr>
          <w:b/>
        </w:rPr>
      </w:pPr>
    </w:p>
    <w:p w:rsidR="003741FD" w:rsidRPr="00C534CA" w:rsidRDefault="003741FD" w:rsidP="003741FD">
      <w:pPr>
        <w:jc w:val="center"/>
      </w:pPr>
      <w:r w:rsidRPr="00C534CA">
        <w:t>ПАСПОРТ  ПРОГРАММЫ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7655"/>
      </w:tblGrid>
      <w:tr w:rsidR="003741FD" w:rsidRPr="00C534CA" w:rsidTr="003741FD">
        <w:trPr>
          <w:trHeight w:val="101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023F7" w:rsidRDefault="003741FD" w:rsidP="003834AB">
            <w:pPr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Наименование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023F7" w:rsidRDefault="003741FD" w:rsidP="003834AB">
            <w:pPr>
              <w:ind w:left="193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Муниципальная программа</w:t>
            </w:r>
            <w:r w:rsidRPr="004023F7">
              <w:rPr>
                <w:b/>
                <w:sz w:val="28"/>
                <w:szCs w:val="28"/>
              </w:rPr>
              <w:t xml:space="preserve"> «Энергосбережение и повышение энергетической эффективности   на территории сельского поселения </w:t>
            </w:r>
            <w:r>
              <w:rPr>
                <w:b/>
                <w:sz w:val="28"/>
                <w:szCs w:val="28"/>
              </w:rPr>
              <w:t>Староянбаевский</w:t>
            </w:r>
            <w:r w:rsidRPr="004023F7">
              <w:rPr>
                <w:b/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на 2021– 2025 годы» (далее – Программа)</w:t>
            </w:r>
          </w:p>
        </w:tc>
      </w:tr>
      <w:tr w:rsidR="003741FD" w:rsidRPr="00C534CA" w:rsidTr="003741FD">
        <w:trPr>
          <w:trHeight w:val="71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Основание разработки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ind w:left="51"/>
              <w:jc w:val="both"/>
              <w:outlineLvl w:val="0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- Федеральный закон от 23.11.2009.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3741FD" w:rsidRPr="004023F7" w:rsidRDefault="003741FD" w:rsidP="003834AB">
            <w:pPr>
              <w:ind w:left="51"/>
              <w:jc w:val="both"/>
              <w:outlineLvl w:val="0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- Федеральный закон от 06.10.2003. № 131-ФЗ «Об общих принципах организации местного самоуправления в Российской Федерации; </w:t>
            </w:r>
          </w:p>
          <w:p w:rsidR="003741FD" w:rsidRPr="004023F7" w:rsidRDefault="003741FD" w:rsidP="003834AB">
            <w:pPr>
              <w:tabs>
                <w:tab w:val="left" w:pos="1190"/>
              </w:tabs>
              <w:ind w:left="51"/>
              <w:jc w:val="both"/>
              <w:outlineLvl w:val="0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-  Постановление Правительства Российской Федерации  от 31.12. 2009. N 1225 «О требованиях к региональным и муниципальным программам в области энергосбережения и повышения энергетической эффективности».</w:t>
            </w:r>
          </w:p>
        </w:tc>
      </w:tr>
      <w:tr w:rsidR="003741FD" w:rsidRPr="00C534CA" w:rsidTr="003741FD">
        <w:trPr>
          <w:trHeight w:val="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Муниципальный</w:t>
            </w:r>
          </w:p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заказчик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23F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Староянбаевский</w:t>
            </w:r>
            <w:r w:rsidRPr="004023F7"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</w:t>
            </w:r>
          </w:p>
        </w:tc>
      </w:tr>
      <w:tr w:rsidR="003741FD" w:rsidRPr="00C534CA" w:rsidTr="003741FD">
        <w:trPr>
          <w:trHeight w:val="109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Основная цель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autoSpaceDE w:val="0"/>
              <w:autoSpaceDN w:val="0"/>
              <w:adjustRightInd w:val="0"/>
              <w:jc w:val="both"/>
              <w:rPr>
                <w:rFonts w:eastAsia="TimesNewRoman"/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 Снижение расходов бюджета сельского поселения </w:t>
            </w:r>
            <w:r>
              <w:rPr>
                <w:sz w:val="28"/>
                <w:szCs w:val="28"/>
              </w:rPr>
              <w:t>Староянбаевский</w:t>
            </w:r>
            <w:r w:rsidRPr="004023F7">
              <w:rPr>
                <w:sz w:val="28"/>
                <w:szCs w:val="28"/>
              </w:rPr>
              <w:t xml:space="preserve">  сельсовет муниципального района  Балтачевский район Республики Башкортостан  на оплату энергетических ресурсов; снижение потерь энергоресурсов; улучшение экологической ситуации.</w:t>
            </w:r>
          </w:p>
        </w:tc>
      </w:tr>
      <w:tr w:rsidR="003741FD" w:rsidRPr="00C534CA" w:rsidTr="003741FD">
        <w:trPr>
          <w:trHeight w:val="1965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Основные задачи Программы</w:t>
            </w:r>
          </w:p>
          <w:p w:rsidR="003741FD" w:rsidRPr="004023F7" w:rsidRDefault="003741FD" w:rsidP="003834AB">
            <w:pPr>
              <w:rPr>
                <w:sz w:val="28"/>
                <w:szCs w:val="28"/>
              </w:rPr>
            </w:pP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741FD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снижение удельных показателей потребления электрической;</w:t>
            </w:r>
          </w:p>
          <w:p w:rsidR="003741FD" w:rsidRPr="004023F7" w:rsidRDefault="003741FD" w:rsidP="003741FD">
            <w:pPr>
              <w:numPr>
                <w:ilvl w:val="0"/>
                <w:numId w:val="2"/>
              </w:numPr>
              <w:tabs>
                <w:tab w:val="num" w:pos="411"/>
              </w:tabs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сокращение выбросов вредных веществ, за счёт сокращения объёмов потребления энергоресурсов;</w:t>
            </w:r>
          </w:p>
          <w:p w:rsidR="003741FD" w:rsidRPr="004023F7" w:rsidRDefault="003741FD" w:rsidP="003741FD">
            <w:pPr>
              <w:numPr>
                <w:ilvl w:val="0"/>
                <w:numId w:val="2"/>
              </w:numPr>
              <w:tabs>
                <w:tab w:val="num" w:pos="411"/>
              </w:tabs>
              <w:autoSpaceDE w:val="0"/>
              <w:autoSpaceDN w:val="0"/>
              <w:adjustRightInd w:val="0"/>
              <w:ind w:left="51" w:firstLine="0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активная пропаганда энерго- и ресурсосбережения среди населения и других групп потребителей;</w:t>
            </w:r>
          </w:p>
          <w:p w:rsidR="003741FD" w:rsidRPr="004023F7" w:rsidRDefault="003741FD" w:rsidP="003834AB">
            <w:pPr>
              <w:autoSpaceDE w:val="0"/>
              <w:autoSpaceDN w:val="0"/>
              <w:adjustRightInd w:val="0"/>
              <w:ind w:left="51"/>
              <w:jc w:val="both"/>
              <w:rPr>
                <w:i/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- проведение энергоаудита, энергетических обследований, ведение энергетических паспортов;</w:t>
            </w:r>
          </w:p>
        </w:tc>
      </w:tr>
      <w:tr w:rsidR="003741FD" w:rsidRPr="00C534CA" w:rsidTr="003741FD">
        <w:trPr>
          <w:trHeight w:val="9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741FD" w:rsidRPr="004023F7" w:rsidRDefault="003741FD" w:rsidP="003834AB">
            <w:pPr>
              <w:pStyle w:val="ConsPlusCell"/>
              <w:ind w:left="231" w:firstLine="36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23F7">
              <w:rPr>
                <w:rFonts w:ascii="Times New Roman" w:hAnsi="Times New Roman" w:cs="Times New Roman"/>
                <w:sz w:val="28"/>
                <w:szCs w:val="28"/>
              </w:rPr>
              <w:t>2021-2025 годы</w:t>
            </w:r>
          </w:p>
        </w:tc>
      </w:tr>
      <w:tr w:rsidR="003741FD" w:rsidRPr="00C534CA" w:rsidTr="003741FD">
        <w:trPr>
          <w:trHeight w:val="561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Структура Программы 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ind w:left="231" w:firstLine="360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Структура Программы: </w:t>
            </w:r>
          </w:p>
          <w:p w:rsidR="003741FD" w:rsidRPr="004023F7" w:rsidRDefault="003741FD" w:rsidP="003741FD">
            <w:pPr>
              <w:numPr>
                <w:ilvl w:val="0"/>
                <w:numId w:val="3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Содержание проблемы и обоснование необходимости ее решения программными методами.</w:t>
            </w:r>
          </w:p>
          <w:p w:rsidR="003741FD" w:rsidRPr="004023F7" w:rsidRDefault="003741FD" w:rsidP="003741FD">
            <w:pPr>
              <w:numPr>
                <w:ilvl w:val="0"/>
                <w:numId w:val="3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Основные цели и задачи, сроки и этапы реализации Программы, целевые индикаторы и показатели.</w:t>
            </w:r>
          </w:p>
          <w:p w:rsidR="003741FD" w:rsidRPr="004023F7" w:rsidRDefault="003741FD" w:rsidP="003741FD">
            <w:pPr>
              <w:numPr>
                <w:ilvl w:val="0"/>
                <w:numId w:val="3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Система программных мероприятий и ресурсное обеспечение Программы.</w:t>
            </w:r>
          </w:p>
          <w:p w:rsidR="003741FD" w:rsidRPr="004023F7" w:rsidRDefault="003741FD" w:rsidP="003741FD">
            <w:pPr>
              <w:numPr>
                <w:ilvl w:val="0"/>
                <w:numId w:val="3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Нормативное обеспечение Программы.</w:t>
            </w:r>
          </w:p>
          <w:p w:rsidR="003741FD" w:rsidRPr="004023F7" w:rsidRDefault="003741FD" w:rsidP="003741FD">
            <w:pPr>
              <w:numPr>
                <w:ilvl w:val="0"/>
                <w:numId w:val="3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Механизм реализации Программы и контроль за ходом ее реализации.</w:t>
            </w:r>
          </w:p>
          <w:p w:rsidR="003741FD" w:rsidRPr="004023F7" w:rsidRDefault="003741FD" w:rsidP="003741FD">
            <w:pPr>
              <w:numPr>
                <w:ilvl w:val="0"/>
                <w:numId w:val="3"/>
              </w:numPr>
              <w:tabs>
                <w:tab w:val="num" w:pos="355"/>
              </w:tabs>
              <w:ind w:left="355" w:hanging="245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Оценка эффективности реализации Программы</w:t>
            </w:r>
          </w:p>
        </w:tc>
      </w:tr>
      <w:tr w:rsidR="003741FD" w:rsidRPr="00C534CA" w:rsidTr="003741FD">
        <w:trPr>
          <w:trHeight w:val="6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Исполнители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ind w:left="231"/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sz w:val="28"/>
                <w:szCs w:val="28"/>
              </w:rPr>
              <w:t>Староянбаевский</w:t>
            </w:r>
            <w:r w:rsidRPr="004023F7">
              <w:rPr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</w:t>
            </w:r>
          </w:p>
        </w:tc>
      </w:tr>
      <w:tr w:rsidR="003741FD" w:rsidRPr="00C534CA" w:rsidTr="003741FD">
        <w:trPr>
          <w:trHeight w:val="609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Объемы бюджетных ассигнований муниципальной программы </w:t>
            </w:r>
            <w:r w:rsidRPr="004023F7">
              <w:rPr>
                <w:noProof/>
                <w:sz w:val="28"/>
                <w:szCs w:val="28"/>
              </w:rPr>
              <w:t>(по годам реализации и в разрезе источников фонансирования)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3741FD" w:rsidRDefault="003741FD" w:rsidP="003741FD">
            <w:pPr>
              <w:pStyle w:val="a3"/>
              <w:ind w:left="120" w:right="0"/>
              <w:rPr>
                <w:b w:val="0"/>
                <w:noProof/>
                <w:sz w:val="26"/>
                <w:szCs w:val="26"/>
              </w:rPr>
            </w:pPr>
            <w:r>
              <w:rPr>
                <w:b w:val="0"/>
                <w:noProof/>
                <w:sz w:val="26"/>
                <w:szCs w:val="26"/>
              </w:rPr>
              <w:t xml:space="preserve">Объем </w:t>
            </w:r>
            <w:r w:rsidRPr="003741FD">
              <w:rPr>
                <w:b w:val="0"/>
                <w:noProof/>
                <w:sz w:val="26"/>
                <w:szCs w:val="26"/>
              </w:rPr>
              <w:t>финансирования программы составляет: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6"/>
              </w:numPr>
              <w:tabs>
                <w:tab w:val="left" w:pos="288"/>
              </w:tabs>
              <w:spacing w:line="322" w:lineRule="exact"/>
              <w:ind w:left="120"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в том числе по годам:</w:t>
            </w:r>
          </w:p>
          <w:p w:rsidR="003741FD" w:rsidRPr="003741FD" w:rsidRDefault="003741FD" w:rsidP="003741FD">
            <w:pPr>
              <w:pStyle w:val="a3"/>
              <w:tabs>
                <w:tab w:val="left" w:pos="754"/>
              </w:tabs>
              <w:spacing w:line="322" w:lineRule="exact"/>
              <w:ind w:right="214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2021</w:t>
            </w:r>
            <w:r>
              <w:rPr>
                <w:b w:val="0"/>
                <w:noProof/>
                <w:sz w:val="26"/>
                <w:szCs w:val="26"/>
              </w:rPr>
              <w:t>год всего</w:t>
            </w:r>
            <w:r w:rsidRPr="003741FD">
              <w:rPr>
                <w:b w:val="0"/>
                <w:noProof/>
                <w:sz w:val="26"/>
                <w:szCs w:val="26"/>
              </w:rPr>
              <w:t>170,0 тыс. руб.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средства бюджета  сельского поселения – 40,0 тыс. руб.;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средства республиканского бюджета – 130,0 тыс. руб.;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внебюджетные источники – 0,0 тыс. руб.</w:t>
            </w:r>
          </w:p>
          <w:p w:rsidR="003741FD" w:rsidRPr="003741FD" w:rsidRDefault="003741FD" w:rsidP="00D715B9">
            <w:pPr>
              <w:pStyle w:val="a3"/>
              <w:tabs>
                <w:tab w:val="left" w:pos="754"/>
              </w:tabs>
              <w:spacing w:line="322" w:lineRule="exac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2022год всего –40,0 тыс. руб.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средства бюджета сельского поселения – 40,0 тыс. руб.;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средства республиканского бюджета – 0,0 тыс. руб.;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внебюджетные источники – 0,0 тыс. руб.</w:t>
            </w:r>
          </w:p>
          <w:p w:rsidR="003741FD" w:rsidRPr="003741FD" w:rsidRDefault="003741FD" w:rsidP="00D715B9">
            <w:pPr>
              <w:pStyle w:val="a3"/>
              <w:tabs>
                <w:tab w:val="left" w:pos="754"/>
              </w:tabs>
              <w:spacing w:line="322" w:lineRule="exact"/>
              <w:ind w:right="-70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2023года всего – 40,0 тыс. руб.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средства бюджета сельского  поселения – 40,0 тыс. руб.;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средства республиканского  бюджета –0,0 тыс. руб.;</w:t>
            </w:r>
          </w:p>
          <w:p w:rsidR="003741FD" w:rsidRPr="003741FD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внебюджетные источники – 0,0 тыс. руб.</w:t>
            </w:r>
          </w:p>
          <w:p w:rsidR="003741FD" w:rsidRPr="00D715B9" w:rsidRDefault="003741FD" w:rsidP="00D715B9">
            <w:pPr>
              <w:pStyle w:val="a3"/>
              <w:tabs>
                <w:tab w:val="left" w:pos="754"/>
              </w:tabs>
              <w:spacing w:line="322" w:lineRule="exact"/>
              <w:ind w:right="497"/>
              <w:rPr>
                <w:b w:val="0"/>
                <w:noProof/>
                <w:sz w:val="26"/>
                <w:szCs w:val="26"/>
              </w:rPr>
            </w:pPr>
            <w:r w:rsidRPr="003741FD">
              <w:rPr>
                <w:b w:val="0"/>
                <w:noProof/>
                <w:sz w:val="26"/>
                <w:szCs w:val="26"/>
              </w:rPr>
              <w:t>2024года всего –</w:t>
            </w:r>
            <w:r w:rsidRPr="00D3788F">
              <w:rPr>
                <w:noProof/>
                <w:sz w:val="26"/>
                <w:szCs w:val="26"/>
              </w:rPr>
              <w:t xml:space="preserve"> </w:t>
            </w:r>
            <w:r w:rsidRPr="00D715B9">
              <w:rPr>
                <w:b w:val="0"/>
                <w:noProof/>
                <w:sz w:val="26"/>
                <w:szCs w:val="26"/>
              </w:rPr>
              <w:t>40,0</w:t>
            </w:r>
            <w:r w:rsidR="00D715B9">
              <w:rPr>
                <w:b w:val="0"/>
                <w:noProof/>
                <w:sz w:val="26"/>
                <w:szCs w:val="26"/>
              </w:rPr>
              <w:t xml:space="preserve"> тыс</w:t>
            </w:r>
            <w:r w:rsidRPr="00D715B9">
              <w:rPr>
                <w:b w:val="0"/>
                <w:noProof/>
                <w:sz w:val="26"/>
                <w:szCs w:val="26"/>
              </w:rPr>
              <w:t>. руб.</w:t>
            </w:r>
          </w:p>
          <w:p w:rsidR="003741FD" w:rsidRPr="00D715B9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D715B9">
              <w:rPr>
                <w:b w:val="0"/>
                <w:noProof/>
                <w:sz w:val="26"/>
                <w:szCs w:val="26"/>
              </w:rPr>
              <w:t>средства сельского  поселения – 40,0 тыс. руб.;</w:t>
            </w:r>
          </w:p>
          <w:p w:rsidR="003741FD" w:rsidRPr="00D715B9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D715B9">
              <w:rPr>
                <w:b w:val="0"/>
                <w:noProof/>
                <w:sz w:val="26"/>
                <w:szCs w:val="26"/>
              </w:rPr>
              <w:t>средства республиканского  бюджета – 0,0 тыс. руб.;</w:t>
            </w:r>
          </w:p>
          <w:p w:rsidR="003741FD" w:rsidRPr="00D715B9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278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D715B9">
              <w:rPr>
                <w:b w:val="0"/>
                <w:noProof/>
                <w:sz w:val="26"/>
                <w:szCs w:val="26"/>
              </w:rPr>
              <w:t>внебюджетные источники – 0,0 тыс. руб.;</w:t>
            </w:r>
          </w:p>
          <w:p w:rsidR="003741FD" w:rsidRPr="00D715B9" w:rsidRDefault="003741FD" w:rsidP="00D715B9">
            <w:pPr>
              <w:pStyle w:val="a3"/>
              <w:tabs>
                <w:tab w:val="left" w:pos="754"/>
              </w:tabs>
              <w:spacing w:line="322" w:lineRule="exact"/>
              <w:ind w:left="425" w:right="72"/>
              <w:rPr>
                <w:b w:val="0"/>
                <w:noProof/>
                <w:sz w:val="26"/>
                <w:szCs w:val="26"/>
              </w:rPr>
            </w:pPr>
            <w:r w:rsidRPr="00D715B9">
              <w:rPr>
                <w:b w:val="0"/>
                <w:noProof/>
                <w:sz w:val="26"/>
                <w:szCs w:val="26"/>
              </w:rPr>
              <w:t>2025года всего – 40,0 тыс. руб.</w:t>
            </w:r>
          </w:p>
          <w:p w:rsidR="003741FD" w:rsidRPr="00D715B9" w:rsidRDefault="003741FD" w:rsidP="003741FD">
            <w:pPr>
              <w:pStyle w:val="a3"/>
              <w:numPr>
                <w:ilvl w:val="0"/>
                <w:numId w:val="7"/>
              </w:numPr>
              <w:tabs>
                <w:tab w:val="left" w:pos="355"/>
              </w:tabs>
              <w:spacing w:line="322" w:lineRule="exact"/>
              <w:ind w:right="0"/>
              <w:jc w:val="left"/>
              <w:rPr>
                <w:b w:val="0"/>
                <w:noProof/>
                <w:sz w:val="26"/>
                <w:szCs w:val="26"/>
              </w:rPr>
            </w:pPr>
            <w:r w:rsidRPr="00D715B9">
              <w:rPr>
                <w:b w:val="0"/>
                <w:noProof/>
                <w:sz w:val="26"/>
                <w:szCs w:val="26"/>
              </w:rPr>
              <w:t>средства сельского  поселения – 40,0 тыс. руб.;</w:t>
            </w:r>
          </w:p>
          <w:p w:rsidR="003741FD" w:rsidRPr="004023F7" w:rsidRDefault="003741FD" w:rsidP="00D715B9">
            <w:pPr>
              <w:pStyle w:val="a3"/>
              <w:numPr>
                <w:ilvl w:val="0"/>
                <w:numId w:val="7"/>
              </w:numPr>
              <w:tabs>
                <w:tab w:val="left" w:pos="326"/>
              </w:tabs>
              <w:spacing w:line="322" w:lineRule="exact"/>
              <w:ind w:right="0"/>
              <w:jc w:val="left"/>
              <w:rPr>
                <w:highlight w:val="yellow"/>
              </w:rPr>
            </w:pPr>
            <w:r w:rsidRPr="00D715B9">
              <w:rPr>
                <w:b w:val="0"/>
                <w:noProof/>
                <w:sz w:val="26"/>
                <w:szCs w:val="26"/>
              </w:rPr>
              <w:t>средства федерального бюджета и областного бюджета – 0,0 тыс. руб.;</w:t>
            </w:r>
            <w:r w:rsidR="00D715B9" w:rsidRPr="00D715B9">
              <w:rPr>
                <w:b w:val="0"/>
                <w:noProof/>
                <w:sz w:val="26"/>
                <w:szCs w:val="26"/>
              </w:rPr>
              <w:t xml:space="preserve"> </w:t>
            </w:r>
            <w:r w:rsidRPr="00D715B9">
              <w:rPr>
                <w:b w:val="0"/>
                <w:noProof/>
                <w:sz w:val="26"/>
                <w:szCs w:val="26"/>
              </w:rPr>
              <w:t>внебюджетные источники – 0,0 тыс. руб.;</w:t>
            </w:r>
          </w:p>
        </w:tc>
      </w:tr>
      <w:tr w:rsidR="003741FD" w:rsidRPr="00C534CA" w:rsidTr="003741FD">
        <w:trPr>
          <w:trHeight w:val="8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>- Наличие в органах местного самоуправления, муниципальных учреждениях актов энергетических обследований и энергетических паспортов;</w:t>
            </w:r>
          </w:p>
          <w:p w:rsidR="003741FD" w:rsidRPr="004023F7" w:rsidRDefault="003741FD" w:rsidP="003834AB">
            <w:pPr>
              <w:jc w:val="both"/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- экономия энергоресурсов за период реализации Программы; </w:t>
            </w:r>
          </w:p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- снижение затрат местного бюджета на оплату </w:t>
            </w:r>
            <w:r w:rsidRPr="004023F7">
              <w:rPr>
                <w:sz w:val="28"/>
                <w:szCs w:val="28"/>
              </w:rPr>
              <w:lastRenderedPageBreak/>
              <w:t>коммунальных ресурсов.</w:t>
            </w:r>
          </w:p>
        </w:tc>
      </w:tr>
      <w:tr w:rsidR="003741FD" w:rsidRPr="00C534CA" w:rsidTr="003741FD">
        <w:trPr>
          <w:trHeight w:val="972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lastRenderedPageBreak/>
              <w:t>Система организации контроля  за исполнением Программы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741FD" w:rsidRPr="004023F7" w:rsidRDefault="003741FD" w:rsidP="003834AB">
            <w:pPr>
              <w:rPr>
                <w:sz w:val="28"/>
                <w:szCs w:val="28"/>
              </w:rPr>
            </w:pPr>
            <w:r w:rsidRPr="004023F7">
              <w:rPr>
                <w:sz w:val="28"/>
                <w:szCs w:val="28"/>
              </w:rPr>
              <w:t xml:space="preserve">- контроль за ходом реализации Программы осуществляет Глава сельского поселения </w:t>
            </w:r>
            <w:r>
              <w:rPr>
                <w:sz w:val="28"/>
                <w:szCs w:val="28"/>
              </w:rPr>
              <w:t>Староянбаевский</w:t>
            </w:r>
            <w:r w:rsidRPr="004023F7">
              <w:rPr>
                <w:sz w:val="28"/>
                <w:szCs w:val="28"/>
              </w:rPr>
              <w:t xml:space="preserve"> сельсовет муниципального района  Балтачевский район Республики Башкортостан  </w:t>
            </w:r>
          </w:p>
        </w:tc>
      </w:tr>
    </w:tbl>
    <w:p w:rsidR="003741FD" w:rsidRPr="00C534CA" w:rsidRDefault="003741FD" w:rsidP="003741FD">
      <w:pPr>
        <w:rPr>
          <w:b/>
        </w:rPr>
      </w:pPr>
    </w:p>
    <w:p w:rsidR="003741FD" w:rsidRPr="008A3B01" w:rsidRDefault="003741FD" w:rsidP="003741FD">
      <w:pPr>
        <w:jc w:val="center"/>
        <w:rPr>
          <w:b/>
          <w:sz w:val="28"/>
          <w:szCs w:val="28"/>
        </w:rPr>
      </w:pPr>
    </w:p>
    <w:p w:rsidR="003741FD" w:rsidRPr="008A3B01" w:rsidRDefault="003741FD" w:rsidP="003741FD">
      <w:pPr>
        <w:jc w:val="center"/>
        <w:rPr>
          <w:sz w:val="28"/>
          <w:szCs w:val="28"/>
        </w:rPr>
      </w:pPr>
      <w:r w:rsidRPr="008A3B01">
        <w:rPr>
          <w:b/>
          <w:sz w:val="28"/>
          <w:szCs w:val="28"/>
        </w:rPr>
        <w:t>1. Пояснительная записка</w:t>
      </w:r>
    </w:p>
    <w:p w:rsidR="003741FD" w:rsidRPr="008A3B01" w:rsidRDefault="003741FD" w:rsidP="003741FD">
      <w:pPr>
        <w:ind w:firstLine="708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В состав сельского поселения входят шесть населенных пунктов: деревни </w:t>
      </w:r>
      <w:r w:rsidR="00D715B9">
        <w:rPr>
          <w:sz w:val="28"/>
          <w:szCs w:val="28"/>
        </w:rPr>
        <w:t>Староянбаево</w:t>
      </w:r>
      <w:r>
        <w:rPr>
          <w:sz w:val="28"/>
          <w:szCs w:val="28"/>
        </w:rPr>
        <w:t xml:space="preserve">, </w:t>
      </w:r>
      <w:r w:rsidR="00D715B9">
        <w:rPr>
          <w:sz w:val="28"/>
          <w:szCs w:val="28"/>
        </w:rPr>
        <w:t>Бигильдино</w:t>
      </w:r>
      <w:r>
        <w:rPr>
          <w:sz w:val="28"/>
          <w:szCs w:val="28"/>
        </w:rPr>
        <w:t xml:space="preserve">, </w:t>
      </w:r>
      <w:r w:rsidR="00D715B9">
        <w:rPr>
          <w:sz w:val="28"/>
          <w:szCs w:val="28"/>
        </w:rPr>
        <w:t>Уразаево</w:t>
      </w:r>
      <w:r>
        <w:rPr>
          <w:sz w:val="28"/>
          <w:szCs w:val="28"/>
        </w:rPr>
        <w:t xml:space="preserve">, </w:t>
      </w:r>
      <w:r w:rsidR="00D715B9">
        <w:rPr>
          <w:sz w:val="28"/>
          <w:szCs w:val="28"/>
        </w:rPr>
        <w:t>Чукалы</w:t>
      </w:r>
      <w:r>
        <w:rPr>
          <w:sz w:val="28"/>
          <w:szCs w:val="28"/>
        </w:rPr>
        <w:t xml:space="preserve">, </w:t>
      </w:r>
      <w:r w:rsidR="00D715B9">
        <w:rPr>
          <w:sz w:val="28"/>
          <w:szCs w:val="28"/>
        </w:rPr>
        <w:t>Старосултангулово</w:t>
      </w:r>
      <w:r w:rsidRPr="008A3B01">
        <w:rPr>
          <w:sz w:val="28"/>
          <w:szCs w:val="28"/>
        </w:rPr>
        <w:t xml:space="preserve">. Число проживающих в поселении составляет: </w:t>
      </w:r>
      <w:r w:rsidR="00D715B9">
        <w:rPr>
          <w:sz w:val="28"/>
          <w:szCs w:val="28"/>
        </w:rPr>
        <w:t>1009</w:t>
      </w:r>
      <w:r w:rsidRPr="008A3B01">
        <w:rPr>
          <w:sz w:val="28"/>
          <w:szCs w:val="28"/>
        </w:rPr>
        <w:t xml:space="preserve"> человек. </w:t>
      </w:r>
    </w:p>
    <w:p w:rsidR="003741FD" w:rsidRPr="008A3B01" w:rsidRDefault="003741FD" w:rsidP="003741FD">
      <w:pPr>
        <w:ind w:firstLine="708"/>
        <w:rPr>
          <w:sz w:val="28"/>
          <w:szCs w:val="28"/>
        </w:rPr>
      </w:pPr>
      <w:r w:rsidRPr="008A3B01">
        <w:rPr>
          <w:sz w:val="28"/>
          <w:szCs w:val="28"/>
        </w:rPr>
        <w:t xml:space="preserve">Единственным источником обеспечения объектов поселения электрической  энергией является ООО ЭСКБ. </w:t>
      </w:r>
    </w:p>
    <w:p w:rsidR="003741FD" w:rsidRPr="008A3B01" w:rsidRDefault="003741FD" w:rsidP="003741FD">
      <w:pPr>
        <w:jc w:val="both"/>
        <w:rPr>
          <w:sz w:val="28"/>
          <w:szCs w:val="28"/>
        </w:rPr>
      </w:pPr>
      <w:r w:rsidRPr="008A3B01">
        <w:rPr>
          <w:sz w:val="28"/>
          <w:szCs w:val="28"/>
        </w:rPr>
        <w:tab/>
      </w:r>
    </w:p>
    <w:p w:rsidR="003741FD" w:rsidRPr="00C534CA" w:rsidRDefault="003741FD" w:rsidP="003741FD">
      <w:pPr>
        <w:jc w:val="center"/>
        <w:rPr>
          <w:b/>
        </w:rPr>
      </w:pPr>
      <w:r w:rsidRPr="00C534CA">
        <w:rPr>
          <w:b/>
        </w:rPr>
        <w:t xml:space="preserve">СТОИМОСТЬ ТАРИФОВ НА ЭЛЕКТРИЧЕСКУЮ </w:t>
      </w:r>
      <w:r w:rsidRPr="00C534CA">
        <w:rPr>
          <w:b/>
        </w:rPr>
        <w:br/>
        <w:t>ЭНЕРГИЮ  РУБ/ КВТЧ</w:t>
      </w:r>
    </w:p>
    <w:p w:rsidR="003741FD" w:rsidRPr="00C534CA" w:rsidRDefault="003741FD" w:rsidP="003741FD">
      <w:pPr>
        <w:jc w:val="center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78"/>
        <w:gridCol w:w="3227"/>
        <w:gridCol w:w="3191"/>
      </w:tblGrid>
      <w:tr w:rsidR="003741FD" w:rsidRPr="00C534CA" w:rsidTr="003834AB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  <w:rPr>
                <w:b/>
              </w:rPr>
            </w:pPr>
            <w:r w:rsidRPr="00C534CA">
              <w:rPr>
                <w:b/>
              </w:rPr>
              <w:t xml:space="preserve">Год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  <w:rPr>
                <w:b/>
              </w:rPr>
            </w:pPr>
            <w:r w:rsidRPr="00C534CA">
              <w:rPr>
                <w:b/>
              </w:rPr>
              <w:t xml:space="preserve">Для организаций 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  <w:rPr>
                <w:b/>
              </w:rPr>
            </w:pPr>
            <w:r w:rsidRPr="00C534CA">
              <w:rPr>
                <w:b/>
              </w:rPr>
              <w:t xml:space="preserve">Для физических лиц </w:t>
            </w:r>
          </w:p>
        </w:tc>
      </w:tr>
      <w:tr w:rsidR="003741FD" w:rsidRPr="00C534CA" w:rsidTr="003834AB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  <w:rPr>
                <w:b/>
              </w:rPr>
            </w:pPr>
            <w:r w:rsidRPr="00C534CA">
              <w:t>2018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4,10 руб/ 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1.92 руб/ кВтч</w:t>
            </w:r>
          </w:p>
        </w:tc>
      </w:tr>
      <w:tr w:rsidR="003741FD" w:rsidRPr="00C534CA" w:rsidTr="003834AB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  <w:rPr>
                <w:b/>
              </w:rPr>
            </w:pPr>
            <w:r w:rsidRPr="00C534CA">
              <w:t>2019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4,90 руб/ 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2,01 руб/ кВтч</w:t>
            </w:r>
          </w:p>
        </w:tc>
      </w:tr>
      <w:tr w:rsidR="003741FD" w:rsidRPr="00C534CA" w:rsidTr="003834AB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  <w:rPr>
                <w:b/>
              </w:rPr>
            </w:pPr>
            <w:r w:rsidRPr="00C534CA">
              <w:t>2020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5,70 руб/ кВтч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2,22 руб/ кВтч</w:t>
            </w:r>
          </w:p>
        </w:tc>
      </w:tr>
      <w:tr w:rsidR="003741FD" w:rsidRPr="00C534CA" w:rsidTr="003834AB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Рост тарифа 2018 года к уровню 2020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139,02%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115,25%</w:t>
            </w:r>
          </w:p>
        </w:tc>
      </w:tr>
    </w:tbl>
    <w:p w:rsidR="003741FD" w:rsidRPr="00C534CA" w:rsidRDefault="003741FD" w:rsidP="003741FD">
      <w:pPr>
        <w:jc w:val="center"/>
        <w:rPr>
          <w:b/>
        </w:rPr>
      </w:pPr>
    </w:p>
    <w:p w:rsidR="003741FD" w:rsidRPr="008A3B01" w:rsidRDefault="003741FD" w:rsidP="003741FD">
      <w:pPr>
        <w:jc w:val="both"/>
        <w:rPr>
          <w:sz w:val="28"/>
          <w:szCs w:val="28"/>
        </w:rPr>
      </w:pPr>
      <w:r w:rsidRPr="008A3B01">
        <w:rPr>
          <w:sz w:val="28"/>
          <w:szCs w:val="28"/>
        </w:rPr>
        <w:t>В условиях обозначенных темпов роста цен на газ, электроэнергию и другие виды топлива стоимость тепловой энергии, производимой энергоснабжающими организациями, в период до 202</w:t>
      </w:r>
      <w:r>
        <w:rPr>
          <w:sz w:val="28"/>
          <w:szCs w:val="28"/>
        </w:rPr>
        <w:t>5</w:t>
      </w:r>
      <w:r w:rsidRPr="008A3B01">
        <w:rPr>
          <w:sz w:val="28"/>
          <w:szCs w:val="28"/>
        </w:rPr>
        <w:t xml:space="preserve"> года может расти с темпами не менее 7-10 процентов в год. Близкие значения дает прогноз темпов роста стоимости услуг по водоснабжению.</w:t>
      </w:r>
    </w:p>
    <w:p w:rsidR="003741FD" w:rsidRPr="008A3B01" w:rsidRDefault="003741FD" w:rsidP="003741FD">
      <w:pPr>
        <w:rPr>
          <w:sz w:val="28"/>
          <w:szCs w:val="28"/>
        </w:rPr>
      </w:pPr>
    </w:p>
    <w:p w:rsidR="003741FD" w:rsidRPr="008A3B01" w:rsidRDefault="003741FD" w:rsidP="003741FD">
      <w:pPr>
        <w:jc w:val="center"/>
        <w:rPr>
          <w:sz w:val="28"/>
          <w:szCs w:val="28"/>
        </w:rPr>
      </w:pPr>
      <w:r w:rsidRPr="008A3B01">
        <w:rPr>
          <w:b/>
          <w:sz w:val="28"/>
          <w:szCs w:val="28"/>
        </w:rPr>
        <w:t xml:space="preserve">ПОТРЕБЛЕНИЕ ЭНЕРГИИ 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В условиях роста стоимости энергоресурсов, дефицита бюджета поселения, экономического кризиса, крайне важным становится обеспечение эффективного использования энергоресурсов в зданиях, расположенных на территории сельского поселения.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На территории сельского поселения </w:t>
      </w:r>
      <w:r>
        <w:rPr>
          <w:bCs/>
          <w:sz w:val="28"/>
          <w:szCs w:val="28"/>
        </w:rPr>
        <w:t>Староянбаевский</w:t>
      </w:r>
      <w:r w:rsidRPr="008A3B01">
        <w:rPr>
          <w:sz w:val="28"/>
          <w:szCs w:val="28"/>
        </w:rPr>
        <w:t xml:space="preserve"> сельсовет муниципального района Балтачевский  район не проводились энергетические обследования (энергоаудит) отдельных зданий (учреждений). Основными недостатками являются:</w:t>
      </w:r>
    </w:p>
    <w:p w:rsidR="003741FD" w:rsidRPr="008A3B01" w:rsidRDefault="003741FD" w:rsidP="003741FD">
      <w:pPr>
        <w:numPr>
          <w:ilvl w:val="0"/>
          <w:numId w:val="4"/>
        </w:numPr>
        <w:jc w:val="both"/>
        <w:rPr>
          <w:sz w:val="28"/>
          <w:szCs w:val="28"/>
        </w:rPr>
      </w:pPr>
      <w:r w:rsidRPr="008A3B01">
        <w:rPr>
          <w:sz w:val="28"/>
          <w:szCs w:val="28"/>
        </w:rPr>
        <w:t>потери теплого воздуха через оконные проемы, систему вентиляции, не плотности перекрытий, стен, трубопроводов и запорной арматуры;</w:t>
      </w:r>
    </w:p>
    <w:p w:rsidR="003741FD" w:rsidRPr="008A3B01" w:rsidRDefault="003741FD" w:rsidP="003741FD">
      <w:pPr>
        <w:numPr>
          <w:ilvl w:val="0"/>
          <w:numId w:val="4"/>
        </w:numPr>
        <w:jc w:val="both"/>
        <w:rPr>
          <w:sz w:val="28"/>
          <w:szCs w:val="28"/>
        </w:rPr>
      </w:pPr>
      <w:r w:rsidRPr="008A3B01">
        <w:rPr>
          <w:sz w:val="28"/>
          <w:szCs w:val="28"/>
        </w:rPr>
        <w:t>недостаточный контроль соответствующих служб (ответственных за эксплуатацию здания, энергоснабжающей организации) за соблюдением необходимых параметров работы систем;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lastRenderedPageBreak/>
        <w:t>Главными недостатками являются потери тепловой энергии в тепловых сетях и зданиях, увеличение расходов на теплоснабжение.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В некоторых зданиях (в основном в частном жилом секторе), расположенных на территории сельского поселения,  остается устаревшая система освещения  жилых и нежилых помещений, что приводит к большому расходу электроэнергии.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В числе основных причин, по которым энергоснабжение зданий, расположенных на территории сельского  поселения,  выходит на первый план является необходимость:</w:t>
      </w:r>
    </w:p>
    <w:p w:rsidR="003741FD" w:rsidRPr="008A3B01" w:rsidRDefault="003741FD" w:rsidP="003741FD">
      <w:pPr>
        <w:numPr>
          <w:ilvl w:val="0"/>
          <w:numId w:val="5"/>
        </w:numPr>
        <w:jc w:val="both"/>
        <w:rPr>
          <w:sz w:val="28"/>
          <w:szCs w:val="28"/>
        </w:rPr>
      </w:pPr>
      <w:r w:rsidRPr="008A3B01">
        <w:rPr>
          <w:sz w:val="28"/>
          <w:szCs w:val="28"/>
        </w:rPr>
        <w:t>снижения расходов бюджета поселения, граждан на оплату коммунальных услуг по отоплению, электроснабжению, газоснабжению;</w:t>
      </w:r>
    </w:p>
    <w:p w:rsidR="003741FD" w:rsidRPr="008A3B01" w:rsidRDefault="003741FD" w:rsidP="003741FD">
      <w:pPr>
        <w:numPr>
          <w:ilvl w:val="0"/>
          <w:numId w:val="5"/>
        </w:numPr>
        <w:jc w:val="both"/>
        <w:rPr>
          <w:sz w:val="28"/>
          <w:szCs w:val="28"/>
        </w:rPr>
      </w:pPr>
      <w:r w:rsidRPr="008A3B01">
        <w:rPr>
          <w:sz w:val="28"/>
          <w:szCs w:val="28"/>
        </w:rPr>
        <w:t>улучшения микроклимата в зданиях;</w:t>
      </w:r>
    </w:p>
    <w:p w:rsidR="003741FD" w:rsidRPr="008A3B01" w:rsidRDefault="003741FD" w:rsidP="003741FD">
      <w:pPr>
        <w:numPr>
          <w:ilvl w:val="0"/>
          <w:numId w:val="5"/>
        </w:numPr>
        <w:rPr>
          <w:sz w:val="28"/>
          <w:szCs w:val="28"/>
        </w:rPr>
      </w:pPr>
      <w:r w:rsidRPr="008A3B01">
        <w:rPr>
          <w:sz w:val="28"/>
          <w:szCs w:val="28"/>
        </w:rPr>
        <w:t xml:space="preserve">уменьшения роста затрат на коммунальные услуги в зданиях и учреждениях, расположенных на территории сельского  поселения </w:t>
      </w:r>
      <w:r>
        <w:rPr>
          <w:bCs/>
          <w:sz w:val="28"/>
          <w:szCs w:val="28"/>
        </w:rPr>
        <w:t>Староянбаевский</w:t>
      </w:r>
      <w:r w:rsidRPr="008A3B01">
        <w:rPr>
          <w:sz w:val="28"/>
          <w:szCs w:val="28"/>
        </w:rPr>
        <w:t xml:space="preserve"> сельсовет,  при неизбежном росте тарифов.</w:t>
      </w:r>
    </w:p>
    <w:p w:rsidR="003741FD" w:rsidRDefault="003741FD" w:rsidP="003741FD">
      <w:pPr>
        <w:pStyle w:val="af0"/>
        <w:ind w:right="140"/>
        <w:jc w:val="center"/>
        <w:rPr>
          <w:b/>
          <w:bCs/>
          <w:i/>
          <w:sz w:val="28"/>
          <w:szCs w:val="28"/>
        </w:rPr>
      </w:pPr>
    </w:p>
    <w:p w:rsidR="003741FD" w:rsidRPr="004023F7" w:rsidRDefault="003741FD" w:rsidP="003741FD">
      <w:pPr>
        <w:pStyle w:val="af0"/>
        <w:ind w:right="140"/>
        <w:jc w:val="center"/>
        <w:rPr>
          <w:b/>
          <w:bCs/>
          <w:sz w:val="28"/>
          <w:szCs w:val="28"/>
        </w:rPr>
      </w:pPr>
      <w:r w:rsidRPr="004023F7">
        <w:rPr>
          <w:b/>
          <w:bCs/>
          <w:sz w:val="28"/>
          <w:szCs w:val="28"/>
        </w:rPr>
        <w:t xml:space="preserve">Содержание проблемы и обоснование необходимости </w:t>
      </w:r>
      <w:r w:rsidRPr="004023F7">
        <w:rPr>
          <w:b/>
          <w:bCs/>
          <w:sz w:val="28"/>
          <w:szCs w:val="28"/>
        </w:rPr>
        <w:br/>
        <w:t>ее решения программным методом</w:t>
      </w:r>
    </w:p>
    <w:p w:rsidR="003741FD" w:rsidRPr="008A3B01" w:rsidRDefault="003741FD" w:rsidP="003741FD">
      <w:pPr>
        <w:ind w:right="140" w:firstLine="709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Как показывает опыт, при проведении организациями, </w:t>
      </w:r>
      <w:r w:rsidRPr="008A3B01">
        <w:rPr>
          <w:spacing w:val="-10"/>
          <w:sz w:val="28"/>
          <w:szCs w:val="28"/>
        </w:rPr>
        <w:t xml:space="preserve">управляющими жилищным фондом, мероприятий по </w:t>
      </w:r>
      <w:r w:rsidRPr="008A3B01">
        <w:rPr>
          <w:sz w:val="28"/>
          <w:szCs w:val="28"/>
        </w:rPr>
        <w:t>переходу на расчеты с жителями за фактическое водопотребление исходя из показаний приборов учета холодной воды, население платит меньше, чем при расчетах по утвержденным нормативным ставкам.</w:t>
      </w:r>
    </w:p>
    <w:p w:rsidR="003741FD" w:rsidRPr="008A3B01" w:rsidRDefault="003741FD" w:rsidP="003741FD">
      <w:pPr>
        <w:ind w:right="140" w:firstLine="709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Имеет место необоснованное отнесение затрат по потерям воды в сетях водоснабжения сверх установленных нормативных потерь на организации, управляющие жилищным фондом. </w:t>
      </w:r>
    </w:p>
    <w:p w:rsidR="003741FD" w:rsidRPr="008A3B01" w:rsidRDefault="003741FD" w:rsidP="003741F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Pr="008A3B01" w:rsidRDefault="003741FD" w:rsidP="003741FD">
      <w:pPr>
        <w:jc w:val="center"/>
        <w:rPr>
          <w:b/>
          <w:sz w:val="28"/>
          <w:szCs w:val="28"/>
        </w:rPr>
      </w:pPr>
      <w:r w:rsidRPr="008A3B01">
        <w:rPr>
          <w:b/>
          <w:sz w:val="28"/>
          <w:szCs w:val="28"/>
        </w:rPr>
        <w:t>2. Цели Программы</w:t>
      </w:r>
    </w:p>
    <w:p w:rsidR="003741FD" w:rsidRPr="008A3B01" w:rsidRDefault="003741FD" w:rsidP="003741F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>Основной целью Программы является снижение расходов бюджета Сельского поселения на оплату энергетических ресурсов.</w:t>
      </w:r>
    </w:p>
    <w:p w:rsidR="003741FD" w:rsidRPr="008A3B01" w:rsidRDefault="003741FD" w:rsidP="003741F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>Кроме того, целями Программы являются снижение потерь тепловой и электрической энергии и улучшение экологической ситуации.</w:t>
      </w:r>
    </w:p>
    <w:p w:rsidR="003741FD" w:rsidRPr="008A3B01" w:rsidRDefault="003741FD" w:rsidP="003741FD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6600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>Целевые показатели подпрограмм установлены в приложении № 2.</w:t>
      </w:r>
    </w:p>
    <w:p w:rsidR="003741FD" w:rsidRPr="008A3B01" w:rsidRDefault="003741FD" w:rsidP="003741F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Pr="008A3B01" w:rsidRDefault="003741FD" w:rsidP="003741FD">
      <w:pPr>
        <w:pStyle w:val="a5"/>
        <w:spacing w:after="0"/>
        <w:ind w:left="0"/>
        <w:jc w:val="center"/>
        <w:rPr>
          <w:b/>
          <w:sz w:val="28"/>
          <w:szCs w:val="28"/>
        </w:rPr>
      </w:pPr>
      <w:r w:rsidRPr="008A3B01">
        <w:rPr>
          <w:b/>
          <w:sz w:val="28"/>
          <w:szCs w:val="28"/>
        </w:rPr>
        <w:t>3. Задачи Программы</w:t>
      </w:r>
    </w:p>
    <w:p w:rsidR="003741FD" w:rsidRPr="008A3B01" w:rsidRDefault="003741FD" w:rsidP="003741FD">
      <w:pPr>
        <w:pStyle w:val="a5"/>
        <w:spacing w:after="0"/>
        <w:ind w:left="0"/>
        <w:jc w:val="center"/>
        <w:rPr>
          <w:b/>
          <w:sz w:val="28"/>
          <w:szCs w:val="28"/>
        </w:rPr>
      </w:pPr>
    </w:p>
    <w:p w:rsidR="003741FD" w:rsidRPr="008A3B01" w:rsidRDefault="003741FD" w:rsidP="003741FD">
      <w:pPr>
        <w:pStyle w:val="NoSpacing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  Для достижения поставленных целей в ходе реализации Программы необходимо решить следующие задачи: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3.1. Проведение комплекса организационно-правовых мероприятий по управлению энергосбережением. 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3.2. Расширение практики применения энергосберегающих технологий при модернизации, реконструкции основных фондов.</w:t>
      </w:r>
    </w:p>
    <w:p w:rsidR="003741FD" w:rsidRPr="008A3B01" w:rsidRDefault="003741FD" w:rsidP="003741FD">
      <w:pPr>
        <w:jc w:val="both"/>
        <w:rPr>
          <w:sz w:val="28"/>
          <w:szCs w:val="28"/>
        </w:rPr>
      </w:pPr>
      <w:r w:rsidRPr="008A3B01">
        <w:rPr>
          <w:sz w:val="28"/>
          <w:szCs w:val="28"/>
        </w:rPr>
        <w:tab/>
        <w:t>3.3. Проведение энергоаудита,  ведение энергетических паспортов.</w:t>
      </w:r>
    </w:p>
    <w:p w:rsidR="003741FD" w:rsidRPr="008A3B01" w:rsidRDefault="003741FD" w:rsidP="003741FD">
      <w:pPr>
        <w:ind w:firstLine="708"/>
        <w:jc w:val="both"/>
        <w:rPr>
          <w:sz w:val="28"/>
          <w:szCs w:val="28"/>
        </w:rPr>
      </w:pPr>
      <w:r w:rsidRPr="008A3B01">
        <w:rPr>
          <w:sz w:val="28"/>
          <w:szCs w:val="28"/>
        </w:rPr>
        <w:lastRenderedPageBreak/>
        <w:t>Для выполнения данной задачи необходимо организовать работу по  проведению энергетических обследований, составлению энергетических паспортов в муниципальных учреждениях.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3.4. Нормирование и установление обоснованных лимитов потребления энергетических ресурсов.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Для выполнения данной задачи необходимо учитывать показатели энергоэффективности  приборов и оборудования   при закупках для муниципальных нужд.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</w:t>
      </w:r>
    </w:p>
    <w:p w:rsidR="003741FD" w:rsidRPr="008A3B01" w:rsidRDefault="003741FD" w:rsidP="003741FD">
      <w:pPr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Достижение поставленной цели не решает в полной мере проблему высокой энергоемкости бюджетной сферы и экономики Сельского поселения, но позволяет выполнить первый этап решения данной проблемы: создать к 2020 году условия для перевода экономики и бюджетной сферы Сельского поселения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3741FD" w:rsidRPr="008A3B01" w:rsidRDefault="003741FD" w:rsidP="003741FD">
      <w:pPr>
        <w:jc w:val="center"/>
        <w:rPr>
          <w:b/>
          <w:sz w:val="28"/>
          <w:szCs w:val="28"/>
        </w:rPr>
      </w:pPr>
      <w:r w:rsidRPr="008A3B01">
        <w:rPr>
          <w:b/>
          <w:sz w:val="28"/>
          <w:szCs w:val="28"/>
        </w:rPr>
        <w:t>4. Сроки реализации Программы</w:t>
      </w:r>
    </w:p>
    <w:p w:rsidR="003741FD" w:rsidRDefault="003741FD" w:rsidP="00C77DCD">
      <w:pPr>
        <w:rPr>
          <w:sz w:val="28"/>
          <w:szCs w:val="28"/>
        </w:rPr>
      </w:pPr>
      <w:r w:rsidRPr="008A3B01">
        <w:rPr>
          <w:sz w:val="28"/>
          <w:szCs w:val="28"/>
        </w:rPr>
        <w:t>Программа рассчитана на 202</w:t>
      </w:r>
      <w:r>
        <w:rPr>
          <w:sz w:val="28"/>
          <w:szCs w:val="28"/>
        </w:rPr>
        <w:t>1</w:t>
      </w:r>
      <w:r w:rsidRPr="008A3B01">
        <w:rPr>
          <w:sz w:val="28"/>
          <w:szCs w:val="28"/>
        </w:rPr>
        <w:t>-202</w:t>
      </w:r>
      <w:r>
        <w:rPr>
          <w:sz w:val="28"/>
          <w:szCs w:val="28"/>
        </w:rPr>
        <w:t>5</w:t>
      </w:r>
      <w:r w:rsidRPr="008A3B01">
        <w:rPr>
          <w:sz w:val="28"/>
          <w:szCs w:val="28"/>
        </w:rPr>
        <w:t xml:space="preserve"> годы.</w:t>
      </w:r>
    </w:p>
    <w:p w:rsidR="003741FD" w:rsidRPr="008A3B01" w:rsidRDefault="003741FD" w:rsidP="003741FD">
      <w:pPr>
        <w:jc w:val="both"/>
        <w:rPr>
          <w:b/>
          <w:sz w:val="28"/>
          <w:szCs w:val="28"/>
        </w:rPr>
      </w:pPr>
    </w:p>
    <w:p w:rsidR="003741FD" w:rsidRPr="008A3B01" w:rsidRDefault="003741FD" w:rsidP="003741F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8A3B01">
        <w:rPr>
          <w:b/>
          <w:sz w:val="28"/>
          <w:szCs w:val="28"/>
        </w:rPr>
        <w:t xml:space="preserve">5. Механизм реализации и порядок контроля за ходом реализации Программы </w:t>
      </w:r>
      <w:r w:rsidRPr="008A3B01">
        <w:rPr>
          <w:sz w:val="28"/>
          <w:szCs w:val="28"/>
        </w:rPr>
        <w:t xml:space="preserve">        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В социальной сфере Сельского поселения действуют муниципальные учреждения образования, здравоохранения, культуры (далее – организации бюджетной сферы).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В период реализации данной программы основной проблемой в бюджетной сфере будет снижение эффективности муниципального управления и оказания услуг, связанное с опережающим ростом стоимости коммунальных ресурсов, и вызванное этим резкое увеличение удельного веса расходов на оплату коммунальных услуг в общих расходах бюджетных организаций. 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 Целью данной программы является повышение эффективности использования энергоресурсов в органах местного самоуправления и организациях бюджетной сферы, обеспечение на этой основе снижения потребления энергетических ресурсов.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 Основные задачи, которые необходимо решить для достижения поставленной цели: 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 - обеспечить проведение энергетических обследований, ведение энергетических паспортов и топливно-энергетических балансов в муниципальных организациях;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 - обеспечить применение современных энергосберегающих технологий при, реконструкции и ремонте объектов за счет средств местного бюджета.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управления, дополненной системой мониторинга и оценки достигнутых промежуточных и итоговых результатов.</w:t>
      </w:r>
    </w:p>
    <w:p w:rsidR="003741FD" w:rsidRPr="008A3B01" w:rsidRDefault="003741FD" w:rsidP="003741FD">
      <w:pPr>
        <w:pStyle w:val="NoSpacing"/>
        <w:tabs>
          <w:tab w:val="left" w:pos="142"/>
          <w:tab w:val="left" w:pos="284"/>
        </w:tabs>
        <w:jc w:val="both"/>
        <w:rPr>
          <w:snapToGrid w:val="0"/>
          <w:color w:val="000000"/>
          <w:sz w:val="28"/>
          <w:szCs w:val="28"/>
        </w:rPr>
      </w:pPr>
      <w:r w:rsidRPr="008A3B01">
        <w:rPr>
          <w:snapToGrid w:val="0"/>
          <w:color w:val="000000"/>
          <w:sz w:val="28"/>
          <w:szCs w:val="28"/>
        </w:rPr>
        <w:lastRenderedPageBreak/>
        <w:t xml:space="preserve">         В качестве источника финансирования предусматриваются бюджетные средства.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8A3B01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Основание для финансирования программных мероприятий: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8A3B01">
        <w:rPr>
          <w:rFonts w:ascii="Times New Roman" w:hAnsi="Times New Roman" w:cs="Times New Roman"/>
          <w:snapToGrid w:val="0"/>
          <w:color w:val="000000"/>
          <w:sz w:val="28"/>
          <w:szCs w:val="28"/>
        </w:rPr>
        <w:t>- заключенный заказчиком договор  на выполнение поставок оборудования и (или) подрядных работ;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8A3B01">
        <w:rPr>
          <w:rFonts w:ascii="Times New Roman" w:hAnsi="Times New Roman" w:cs="Times New Roman"/>
          <w:snapToGrid w:val="0"/>
          <w:color w:val="000000"/>
          <w:sz w:val="28"/>
          <w:szCs w:val="28"/>
        </w:rPr>
        <w:t>- сметные расчеты по конкретным объектам и видам работ согласно графику финансирования, утвержденных заказчиком работ.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8A3B01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Оплата поставок, работ, услуг осуществляется на основании оформленных в установленном порядке документов, подтверждающих выполнение поставок (работ, услуг). 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ind w:firstLine="540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8A3B01"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Объемы финансирования мероприятий Программы из местного бюджета подлежат уточнению при формировании бюджета на соответствующий финансовый год. </w:t>
      </w:r>
      <w:r w:rsidRPr="008A3B01">
        <w:rPr>
          <w:rFonts w:ascii="Times New Roman" w:hAnsi="Times New Roman" w:cs="Times New Roman"/>
          <w:sz w:val="28"/>
          <w:szCs w:val="28"/>
        </w:rPr>
        <w:t>Финансирование энергосберегающих мероприятий за счет средств местного бюджета осуществляется в соответствии с решением Совета  Сельского поселения о бюджете  Сельского поселения на соответствующий финансовый год.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>Контроль, за целевым расходованием бюджетных средств на реализацию программных мероприятий в установленном порядке осуществляет  глава Сельского поселения.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Периодичность рассмотрения вопросов о выполнении программных мероприятий в муниципальных учреждениях – один раз в квартал.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По итогам работы в срок до 25 числа месяца, следующего за отчетным кварталом, по реализации государственной политики в сфере энергосбережения и повышения энергетической эффективности на территории Сельского поселения, составляется отчет установленной формы, содержащий информацию о реализации программных мероприятий о ходе реализации программных мероприятий и эффективности использования финансовых средств. 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Отчёт должен содержать: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сведения о результатах реализации программных мероприятий за отчетный год;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сведения о соответствии фактических показателей реализации Программы утвержденным показателям;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информацию о ходе и полноте выполнения программных мероприятий;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сведения о наличии, объемах и состоянии незавершенных мероприятий;</w:t>
      </w:r>
    </w:p>
    <w:p w:rsidR="003741FD" w:rsidRPr="008A3B01" w:rsidRDefault="003741FD" w:rsidP="003741FD">
      <w:pPr>
        <w:tabs>
          <w:tab w:val="left" w:pos="142"/>
          <w:tab w:val="left" w:pos="284"/>
        </w:tabs>
        <w:ind w:firstLine="72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оценку эффективности результатов реализации Программы;</w:t>
      </w:r>
    </w:p>
    <w:p w:rsidR="003741FD" w:rsidRDefault="003741FD" w:rsidP="003741FD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 xml:space="preserve">    Контроль за ходом выполнения программных мероприятий производится по указанным в паспорте  Программы показателям,  позволяющим оценить ход ее реализации.</w:t>
      </w:r>
    </w:p>
    <w:p w:rsidR="003741FD" w:rsidRPr="008A3B01" w:rsidRDefault="003741FD" w:rsidP="003741FD">
      <w:pPr>
        <w:pStyle w:val="ConsPlusNormal"/>
        <w:widowControl/>
        <w:tabs>
          <w:tab w:val="left" w:pos="142"/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Pr="008A3B01" w:rsidRDefault="003741FD" w:rsidP="003741FD">
      <w:pPr>
        <w:ind w:firstLine="720"/>
        <w:jc w:val="center"/>
        <w:rPr>
          <w:sz w:val="28"/>
          <w:szCs w:val="28"/>
        </w:rPr>
      </w:pPr>
      <w:r w:rsidRPr="008A3B01">
        <w:rPr>
          <w:b/>
          <w:sz w:val="28"/>
          <w:szCs w:val="28"/>
        </w:rPr>
        <w:t>6. Оценка эффективности реализации Программы</w:t>
      </w:r>
    </w:p>
    <w:p w:rsidR="003741FD" w:rsidRPr="008A3B01" w:rsidRDefault="003741FD" w:rsidP="003741F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>В ходе реализации Программы планируется достичь следующие результаты:</w:t>
      </w:r>
    </w:p>
    <w:p w:rsidR="003741FD" w:rsidRPr="008A3B01" w:rsidRDefault="003741FD" w:rsidP="003741FD">
      <w:pPr>
        <w:ind w:firstLine="540"/>
        <w:jc w:val="both"/>
        <w:rPr>
          <w:sz w:val="28"/>
          <w:szCs w:val="28"/>
        </w:rPr>
      </w:pPr>
      <w:r w:rsidRPr="008A3B01">
        <w:rPr>
          <w:sz w:val="28"/>
          <w:szCs w:val="28"/>
        </w:rPr>
        <w:lastRenderedPageBreak/>
        <w:t xml:space="preserve">- наличие в муниципальных учреждениях, муниципальных предприятиях энергетических паспортов; сокращение удельных показателей энергопотребления муниципальных учреждений и организаций на территории Сельского поселения. </w:t>
      </w:r>
    </w:p>
    <w:p w:rsidR="003741FD" w:rsidRPr="008A3B01" w:rsidRDefault="003741FD" w:rsidP="003741FD">
      <w:pPr>
        <w:ind w:firstLine="54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>- экономия на 3 % по каждому виду энергоресурсов ежегодно;</w:t>
      </w:r>
    </w:p>
    <w:p w:rsidR="003741FD" w:rsidRPr="008A3B01" w:rsidRDefault="003741FD" w:rsidP="003741FD">
      <w:pPr>
        <w:ind w:firstLine="540"/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3741FD" w:rsidRPr="008A3B01" w:rsidRDefault="003741FD" w:rsidP="003741FD">
      <w:pPr>
        <w:jc w:val="both"/>
        <w:rPr>
          <w:sz w:val="28"/>
          <w:szCs w:val="28"/>
        </w:rPr>
      </w:pPr>
      <w:r w:rsidRPr="008A3B01">
        <w:rPr>
          <w:sz w:val="28"/>
          <w:szCs w:val="28"/>
        </w:rPr>
        <w:t xml:space="preserve">         Оценка эффективности реализации Программы проводится в соответствии с методикой, изложенной в приложении № 3 к настоящей Программе.</w:t>
      </w: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8A3B01">
        <w:rPr>
          <w:rFonts w:ascii="Times New Roman" w:hAnsi="Times New Roman" w:cs="Times New Roman"/>
          <w:sz w:val="28"/>
          <w:szCs w:val="28"/>
        </w:rPr>
        <w:t xml:space="preserve">         Система мероприятий по достижению целей и показателей Программы представлена в приложении № 2  к настоящей Программе</w:t>
      </w: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3741FD" w:rsidRDefault="003741FD" w:rsidP="003741FD">
      <w:pPr>
        <w:jc w:val="right"/>
        <w:rPr>
          <w:sz w:val="20"/>
          <w:szCs w:val="20"/>
        </w:rPr>
      </w:pPr>
      <w:r w:rsidRPr="00C534CA">
        <w:rPr>
          <w:sz w:val="20"/>
          <w:szCs w:val="20"/>
        </w:rPr>
        <w:t xml:space="preserve">       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733" w:tblpYSpec="top"/>
        <w:tblW w:w="9606" w:type="dxa"/>
        <w:tblLook w:val="01E0"/>
      </w:tblPr>
      <w:tblGrid>
        <w:gridCol w:w="9606"/>
      </w:tblGrid>
      <w:tr w:rsidR="003741FD" w:rsidRPr="00C534CA" w:rsidTr="003834AB">
        <w:trPr>
          <w:trHeight w:val="277"/>
        </w:trPr>
        <w:tc>
          <w:tcPr>
            <w:tcW w:w="9606" w:type="dxa"/>
          </w:tcPr>
          <w:p w:rsidR="00D715B9" w:rsidRDefault="003741FD" w:rsidP="00D715B9">
            <w:pPr>
              <w:tabs>
                <w:tab w:val="left" w:pos="6585"/>
              </w:tabs>
              <w:ind w:right="-1886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  <w:r w:rsidR="00D715B9">
              <w:rPr>
                <w:sz w:val="20"/>
                <w:szCs w:val="20"/>
              </w:rPr>
              <w:tab/>
            </w:r>
          </w:p>
          <w:p w:rsidR="00D715B9" w:rsidRDefault="00C77DCD" w:rsidP="00C77DCD">
            <w:pPr>
              <w:tabs>
                <w:tab w:val="left" w:pos="7560"/>
              </w:tabs>
              <w:ind w:right="-188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:rsidR="00D715B9" w:rsidRDefault="00C77DCD" w:rsidP="00C77DCD">
            <w:pPr>
              <w:tabs>
                <w:tab w:val="left" w:pos="5145"/>
              </w:tabs>
              <w:ind w:right="-188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:rsidR="00C77DCD" w:rsidRDefault="00C77DCD" w:rsidP="00C77DCD">
            <w:pPr>
              <w:tabs>
                <w:tab w:val="left" w:pos="5145"/>
              </w:tabs>
              <w:ind w:right="-1886"/>
              <w:rPr>
                <w:sz w:val="20"/>
                <w:szCs w:val="20"/>
              </w:rPr>
            </w:pPr>
          </w:p>
          <w:p w:rsidR="00D715B9" w:rsidRDefault="00D715B9" w:rsidP="003834AB">
            <w:pPr>
              <w:ind w:right="-1886"/>
              <w:rPr>
                <w:sz w:val="20"/>
                <w:szCs w:val="20"/>
              </w:rPr>
            </w:pPr>
          </w:p>
          <w:p w:rsidR="00D715B9" w:rsidRDefault="00D715B9" w:rsidP="003834AB">
            <w:pPr>
              <w:ind w:right="-1886"/>
              <w:rPr>
                <w:sz w:val="20"/>
                <w:szCs w:val="20"/>
              </w:rPr>
            </w:pPr>
          </w:p>
          <w:p w:rsidR="00D715B9" w:rsidRDefault="00D715B9" w:rsidP="003834AB">
            <w:pPr>
              <w:ind w:right="-1886"/>
              <w:rPr>
                <w:sz w:val="20"/>
                <w:szCs w:val="20"/>
              </w:rPr>
            </w:pPr>
          </w:p>
          <w:p w:rsidR="00D715B9" w:rsidRDefault="00D715B9" w:rsidP="003834AB">
            <w:pPr>
              <w:ind w:right="-1886"/>
              <w:rPr>
                <w:sz w:val="20"/>
                <w:szCs w:val="20"/>
              </w:rPr>
            </w:pPr>
          </w:p>
          <w:p w:rsidR="00D715B9" w:rsidRPr="00C534CA" w:rsidRDefault="00D715B9" w:rsidP="003834AB">
            <w:pPr>
              <w:ind w:right="-1886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</w:t>
            </w:r>
            <w:r w:rsidRPr="00C534CA">
              <w:rPr>
                <w:sz w:val="20"/>
                <w:szCs w:val="20"/>
              </w:rPr>
              <w:t xml:space="preserve"> Приложение № </w:t>
            </w:r>
            <w:r>
              <w:rPr>
                <w:sz w:val="20"/>
                <w:szCs w:val="20"/>
              </w:rPr>
              <w:t>2</w:t>
            </w:r>
            <w:r w:rsidRPr="00C534CA">
              <w:rPr>
                <w:sz w:val="20"/>
                <w:szCs w:val="20"/>
              </w:rPr>
              <w:t xml:space="preserve"> </w:t>
            </w:r>
          </w:p>
          <w:p w:rsidR="003741FD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C534CA">
              <w:rPr>
                <w:sz w:val="20"/>
                <w:szCs w:val="20"/>
              </w:rPr>
              <w:t xml:space="preserve"> к постановлению</w:t>
            </w:r>
            <w:r>
              <w:rPr>
                <w:sz w:val="20"/>
                <w:szCs w:val="20"/>
              </w:rPr>
              <w:t xml:space="preserve">                                                                    администрации сельского поселения Староянбаевский</w:t>
            </w:r>
            <w:r w:rsidRPr="00C534CA">
              <w:rPr>
                <w:sz w:val="20"/>
                <w:szCs w:val="20"/>
              </w:rPr>
              <w:t xml:space="preserve"> сельсовет муниципального района Балтачевский район</w:t>
            </w:r>
            <w:r>
              <w:rPr>
                <w:sz w:val="20"/>
                <w:szCs w:val="20"/>
              </w:rPr>
              <w:t xml:space="preserve"> </w:t>
            </w:r>
            <w:r w:rsidRPr="00C534CA">
              <w:rPr>
                <w:sz w:val="20"/>
                <w:szCs w:val="20"/>
              </w:rPr>
              <w:t>Республики Башкортостан</w:t>
            </w:r>
          </w:p>
          <w:p w:rsidR="003741FD" w:rsidRPr="00C534CA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25 ноября 2020г. № 45</w:t>
            </w:r>
          </w:p>
        </w:tc>
      </w:tr>
    </w:tbl>
    <w:p w:rsidR="003741FD" w:rsidRPr="00C534CA" w:rsidRDefault="003741FD" w:rsidP="003741FD">
      <w:pPr>
        <w:pStyle w:val="a3"/>
        <w:spacing w:before="240" w:after="240"/>
        <w:jc w:val="center"/>
        <w:rPr>
          <w:b w:val="0"/>
        </w:rPr>
      </w:pPr>
      <w:r w:rsidRPr="00C534CA">
        <w:rPr>
          <w:b w:val="0"/>
        </w:rPr>
        <w:t>Система программных мероприятий по достижению целей и показателей Программы</w:t>
      </w:r>
    </w:p>
    <w:tbl>
      <w:tblPr>
        <w:tblW w:w="104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552"/>
        <w:gridCol w:w="2205"/>
        <w:gridCol w:w="707"/>
        <w:gridCol w:w="766"/>
        <w:gridCol w:w="716"/>
        <w:gridCol w:w="716"/>
        <w:gridCol w:w="854"/>
        <w:gridCol w:w="1338"/>
      </w:tblGrid>
      <w:tr w:rsidR="003741FD" w:rsidRPr="00C534CA" w:rsidTr="003834AB">
        <w:trPr>
          <w:jc w:val="center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№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Получаемый эффект</w:t>
            </w:r>
          </w:p>
        </w:tc>
        <w:tc>
          <w:tcPr>
            <w:tcW w:w="37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Планируемые затраты по годам (тыс.руб.)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Ответственный исполнитель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rPr>
                <w:sz w:val="20"/>
                <w:szCs w:val="20"/>
              </w:rPr>
            </w:pP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1</w:t>
            </w:r>
          </w:p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</w:t>
            </w:r>
            <w:r w:rsidRPr="00C534CA">
              <w:rPr>
                <w:sz w:val="20"/>
                <w:szCs w:val="20"/>
              </w:rPr>
              <w:t xml:space="preserve">1 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202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</w:p>
        </w:tc>
      </w:tr>
      <w:tr w:rsidR="003741FD" w:rsidRPr="00C534CA" w:rsidTr="003834AB">
        <w:trPr>
          <w:trHeight w:val="259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6</w:t>
            </w:r>
          </w:p>
        </w:tc>
        <w:tc>
          <w:tcPr>
            <w:tcW w:w="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7</w:t>
            </w:r>
          </w:p>
        </w:tc>
        <w:tc>
          <w:tcPr>
            <w:tcW w:w="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8</w:t>
            </w:r>
          </w:p>
        </w:tc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9</w:t>
            </w:r>
          </w:p>
        </w:tc>
      </w:tr>
      <w:tr w:rsidR="003741FD" w:rsidRPr="00C534CA" w:rsidTr="003834AB">
        <w:trPr>
          <w:jc w:val="center"/>
        </w:trPr>
        <w:tc>
          <w:tcPr>
            <w:tcW w:w="10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3741FD" w:rsidRPr="00C534CA" w:rsidRDefault="003741FD" w:rsidP="003834AB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C534CA">
              <w:rPr>
                <w:rFonts w:ascii="Times New Roman" w:hAnsi="Times New Roman" w:cs="Times New Roman"/>
                <w:b/>
              </w:rPr>
              <w:t>1. Организационно-аналитические мероприятия.</w:t>
            </w:r>
          </w:p>
          <w:p w:rsidR="003741FD" w:rsidRPr="00C534CA" w:rsidRDefault="003741FD" w:rsidP="003834AB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741FD" w:rsidRPr="00C534CA" w:rsidTr="003834AB">
        <w:trPr>
          <w:trHeight w:val="1469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108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Обеспечение контроля за внедрением энергосберегающих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мероприятий   при ремонте, зданий, строений, сооружений.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113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Снижение потребления энергоресурсов, затрат не требуется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Организация режима работы энергопотребляющего оборудования, освещения (выключение или перевод в режим «сна» компьютеров при простое).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108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Снижение потребления энергоресурсов, затрат не требуется (экономия от 5 % от объема потребляемой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электроэнергии в год)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3741FD" w:rsidRPr="00C534CA" w:rsidTr="003834AB">
        <w:trPr>
          <w:trHeight w:val="1478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1.3.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Контроль за нецелевым использованием и потерями энергоносителей (отбор воды из системы отопления, протечки  и др.).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108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Снижение потребления энергоресурсов, затрат не требуется (экономия от 5 % от и объема потребляемых </w:t>
            </w:r>
          </w:p>
          <w:p w:rsidR="003741FD" w:rsidRPr="00C534CA" w:rsidRDefault="003741FD" w:rsidP="003834AB">
            <w:pPr>
              <w:ind w:right="-108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энергоресурсов)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1.4.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Снижение  отопительной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нагрузки в зданиях или отдельных помещениях в нерабочие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периоды.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left="-28" w:right="-46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Снижение потребления энергоресурсов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Снижение отопительной нагрузки на 5%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1.5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Cодействие заключению энергосервисных договоров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Снижение потребления энергоресурсов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1.6.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Анализ договоров электроснабжения  на предмет выявления положений договоров, препятствующих </w:t>
            </w:r>
          </w:p>
          <w:p w:rsidR="003741FD" w:rsidRPr="00C534CA" w:rsidRDefault="003741FD" w:rsidP="003834AB">
            <w:pPr>
              <w:ind w:right="-47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реализации мер по </w:t>
            </w:r>
            <w:r w:rsidRPr="00C534CA">
              <w:rPr>
                <w:sz w:val="20"/>
                <w:szCs w:val="20"/>
              </w:rPr>
              <w:lastRenderedPageBreak/>
              <w:t xml:space="preserve">повышению энергетической эффективности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lastRenderedPageBreak/>
              <w:t>Снижение оплаты за энергоресурсы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10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b/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center"/>
              <w:rPr>
                <w:b/>
                <w:sz w:val="20"/>
                <w:szCs w:val="20"/>
              </w:rPr>
            </w:pPr>
            <w:r w:rsidRPr="00C534CA">
              <w:rPr>
                <w:b/>
                <w:sz w:val="20"/>
                <w:szCs w:val="20"/>
              </w:rPr>
              <w:t>2.Технические и технологические мероприятия по энергосбережению в организациях с участием государства или муниципального образования и повышению энергетической эффективности этих организаций:</w:t>
            </w:r>
          </w:p>
          <w:p w:rsidR="003741FD" w:rsidRPr="00C534CA" w:rsidRDefault="003741FD" w:rsidP="003834A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Ведение систематического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мониторинга  показателей энергопотребления в учреждениях,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учета используемых энергетических ресурсов, сбор и анализ информации об энергопотреблении организаций (зданий, строений, сооружений).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Получение информации для оперативных действий, анализа энергопотребления и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отчетности перед вышестоящими органами и организациями.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Локальный учет расхода энергоносителей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Экономия тепловой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энергии за счет энергосберегающих мероприятий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2.3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Проведение тепло сберегающих мероприятий:утепление стен,  входов, окон и т.п.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Экономия тепловой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энергии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trHeight w:val="1410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Модернизация  систем  уличного освещения  на  основе энергоэко-номичных освети-тельных  приборов, организация  локального освеще-ния, регулирование  яркости освещения.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Снижение электропотребления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</w:tr>
      <w:tr w:rsidR="003741FD" w:rsidRPr="00C534CA" w:rsidTr="003834AB">
        <w:trPr>
          <w:trHeight w:val="1460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2.5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108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Реконструкция  системы освещения с применением энергоэффективных светильников (замена на энергосберегающие лампы), всего:  15 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Экономия электропотребления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Default="003741FD" w:rsidP="003834A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trHeight w:val="417"/>
          <w:jc w:val="center"/>
        </w:trPr>
        <w:tc>
          <w:tcPr>
            <w:tcW w:w="10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pStyle w:val="ConsPlusNormal"/>
              <w:widowControl/>
              <w:ind w:left="360"/>
              <w:jc w:val="center"/>
              <w:rPr>
                <w:rFonts w:ascii="Times New Roman" w:hAnsi="Times New Roman" w:cs="Times New Roman"/>
                <w:b/>
              </w:rPr>
            </w:pPr>
            <w:r w:rsidRPr="00C534CA">
              <w:rPr>
                <w:rFonts w:ascii="Times New Roman" w:hAnsi="Times New Roman" w:cs="Times New Roman"/>
                <w:b/>
              </w:rPr>
              <w:t>3. Организационно-аналитические мероприятия</w:t>
            </w:r>
          </w:p>
          <w:p w:rsidR="003741FD" w:rsidRPr="00C534CA" w:rsidRDefault="003741FD" w:rsidP="003834AB">
            <w:pPr>
              <w:pStyle w:val="ConsPlusNormal"/>
              <w:widowControl/>
              <w:ind w:left="360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3.1.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47" w:hanging="25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Информирование об установленных законодательством по энергосбережению и повышении энергетической эффективности требованиях, предъявляемых к собственникам жилых домов, пропаганда реализации мер, направленных на снижение пикового потребления электрической энергии населением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информирование жителей о возможных типовых решениях повышения энергетической эффективности и энергосбережении (использование энергосберегающих ламп, приборов учета, более экономичных бытовых приборов, утепление и т.д.)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trHeight w:val="742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3.2.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Внедрение энергосберегающих мероприятий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Снижение электропотребления 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сельского поселения</w:t>
            </w:r>
          </w:p>
        </w:tc>
      </w:tr>
      <w:tr w:rsidR="003741FD" w:rsidRPr="00C534CA" w:rsidTr="003834AB">
        <w:trPr>
          <w:jc w:val="center"/>
        </w:trPr>
        <w:tc>
          <w:tcPr>
            <w:tcW w:w="1044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left="360"/>
              <w:jc w:val="center"/>
              <w:rPr>
                <w:b/>
                <w:sz w:val="20"/>
                <w:szCs w:val="20"/>
              </w:rPr>
            </w:pPr>
            <w:r w:rsidRPr="00C534CA">
              <w:rPr>
                <w:b/>
                <w:sz w:val="20"/>
                <w:szCs w:val="20"/>
              </w:rPr>
              <w:t>4. Мероприятия по иным вопросам</w:t>
            </w:r>
          </w:p>
          <w:p w:rsidR="003741FD" w:rsidRPr="00C534CA" w:rsidRDefault="003741FD" w:rsidP="003834AB">
            <w:pPr>
              <w:ind w:left="360"/>
              <w:jc w:val="both"/>
              <w:rPr>
                <w:b/>
                <w:sz w:val="20"/>
                <w:szCs w:val="20"/>
              </w:rPr>
            </w:pPr>
          </w:p>
        </w:tc>
      </w:tr>
      <w:tr w:rsidR="003741FD" w:rsidRPr="00C534CA" w:rsidTr="003834AB">
        <w:trPr>
          <w:trHeight w:val="1369"/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lastRenderedPageBreak/>
              <w:t>4.1.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ind w:right="-182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Информационное обеспечение мероприятий по энергосбережению</w:t>
            </w:r>
          </w:p>
          <w:p w:rsidR="003741FD" w:rsidRPr="00C534CA" w:rsidRDefault="003741FD" w:rsidP="003834AB">
            <w:pPr>
              <w:ind w:right="-182"/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и повышению энергетической эффективности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4.2.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Информирование руководителей 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муниципальных учреждений о необходимости проведения мероприятий по энергосбережению и энергетической эффективности.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4.3.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Разработка и проведение мероприятий по пропаганде энергосбережения через собрания граждан, распространение социальной рекламы в области энергосбережения и повышения энергетической эффективности.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Администрация  сельского поселения</w:t>
            </w:r>
          </w:p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</w:tr>
      <w:tr w:rsidR="003741FD" w:rsidRPr="00C534CA" w:rsidTr="003834AB">
        <w:trPr>
          <w:jc w:val="center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4.4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Обучение  персонала правилам энергосбережения и повышения  энергетической эффективности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>-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both"/>
              <w:rPr>
                <w:sz w:val="20"/>
                <w:szCs w:val="20"/>
              </w:rPr>
            </w:pPr>
          </w:p>
        </w:tc>
      </w:tr>
      <w:tr w:rsidR="003741FD" w:rsidRPr="00C534CA" w:rsidTr="003834AB">
        <w:trPr>
          <w:jc w:val="center"/>
        </w:trPr>
        <w:tc>
          <w:tcPr>
            <w:tcW w:w="5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rPr>
                <w:b/>
                <w:sz w:val="20"/>
                <w:szCs w:val="20"/>
              </w:rPr>
            </w:pPr>
          </w:p>
          <w:p w:rsidR="003741FD" w:rsidRPr="00C534CA" w:rsidRDefault="003741FD" w:rsidP="003834AB">
            <w:pPr>
              <w:rPr>
                <w:b/>
                <w:sz w:val="20"/>
                <w:szCs w:val="20"/>
              </w:rPr>
            </w:pPr>
            <w:r w:rsidRPr="00C534CA">
              <w:rPr>
                <w:b/>
                <w:sz w:val="20"/>
                <w:szCs w:val="20"/>
              </w:rPr>
              <w:t>ИТОГО:</w:t>
            </w:r>
          </w:p>
          <w:p w:rsidR="003741FD" w:rsidRPr="00C534CA" w:rsidRDefault="003741FD" w:rsidP="003834AB">
            <w:pPr>
              <w:rPr>
                <w:b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50D48" w:rsidRDefault="003741FD" w:rsidP="003834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79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50D48" w:rsidRDefault="003741FD" w:rsidP="003834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50D48" w:rsidRDefault="003741FD" w:rsidP="003834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55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50D48" w:rsidRDefault="003741FD" w:rsidP="003834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450D48" w:rsidRDefault="003741FD" w:rsidP="003834A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25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rPr>
                <w:b/>
                <w:sz w:val="20"/>
                <w:szCs w:val="20"/>
              </w:rPr>
            </w:pPr>
          </w:p>
        </w:tc>
      </w:tr>
    </w:tbl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Default="003741FD" w:rsidP="003741FD">
      <w:pPr>
        <w:pStyle w:val="ConsPlusNormal"/>
        <w:widowControl/>
        <w:jc w:val="both"/>
        <w:rPr>
          <w:rFonts w:ascii="Times New Roman" w:hAnsi="Times New Roman" w:cs="Times New Roman"/>
        </w:rPr>
      </w:pPr>
    </w:p>
    <w:p w:rsidR="003741FD" w:rsidRPr="00C534CA" w:rsidRDefault="003741FD" w:rsidP="003741FD">
      <w:pPr>
        <w:rPr>
          <w:szCs w:val="20"/>
        </w:rPr>
      </w:pPr>
    </w:p>
    <w:tbl>
      <w:tblPr>
        <w:tblpPr w:leftFromText="180" w:rightFromText="180" w:vertAnchor="text" w:horzAnchor="page" w:tblpX="1733" w:tblpYSpec="top"/>
        <w:tblW w:w="0" w:type="auto"/>
        <w:tblLook w:val="01E0"/>
      </w:tblPr>
      <w:tblGrid>
        <w:gridCol w:w="9322"/>
      </w:tblGrid>
      <w:tr w:rsidR="003741FD" w:rsidRPr="00C534CA" w:rsidTr="003834AB">
        <w:trPr>
          <w:trHeight w:val="277"/>
        </w:trPr>
        <w:tc>
          <w:tcPr>
            <w:tcW w:w="9322" w:type="dxa"/>
          </w:tcPr>
          <w:p w:rsidR="003741FD" w:rsidRPr="00C534CA" w:rsidRDefault="003741FD" w:rsidP="003834AB">
            <w:pPr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                                  </w:t>
            </w: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</w:t>
            </w:r>
            <w:r w:rsidRPr="00C534CA">
              <w:rPr>
                <w:sz w:val="20"/>
                <w:szCs w:val="20"/>
              </w:rPr>
              <w:t xml:space="preserve"> Приложение № </w:t>
            </w:r>
            <w:r>
              <w:rPr>
                <w:sz w:val="20"/>
                <w:szCs w:val="20"/>
              </w:rPr>
              <w:t>3</w:t>
            </w:r>
            <w:r w:rsidRPr="00C534CA">
              <w:rPr>
                <w:sz w:val="20"/>
                <w:szCs w:val="20"/>
              </w:rPr>
              <w:t xml:space="preserve"> </w:t>
            </w:r>
          </w:p>
          <w:p w:rsidR="003741FD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C534CA">
              <w:rPr>
                <w:sz w:val="20"/>
                <w:szCs w:val="20"/>
              </w:rPr>
              <w:t xml:space="preserve"> к постановлению</w:t>
            </w:r>
            <w:r>
              <w:rPr>
                <w:sz w:val="20"/>
                <w:szCs w:val="20"/>
              </w:rPr>
              <w:t xml:space="preserve">                                                                    администрации сельского поселения Староянбаевский</w:t>
            </w:r>
            <w:r w:rsidRPr="00C534CA">
              <w:rPr>
                <w:sz w:val="20"/>
                <w:szCs w:val="20"/>
              </w:rPr>
              <w:t xml:space="preserve"> сельсовет муниципального района Балтачевский район</w:t>
            </w:r>
            <w:r>
              <w:rPr>
                <w:sz w:val="20"/>
                <w:szCs w:val="20"/>
              </w:rPr>
              <w:t xml:space="preserve"> </w:t>
            </w:r>
            <w:r w:rsidRPr="00C534CA">
              <w:rPr>
                <w:sz w:val="20"/>
                <w:szCs w:val="20"/>
              </w:rPr>
              <w:t>Республики Башкортостан</w:t>
            </w:r>
          </w:p>
          <w:p w:rsidR="003741FD" w:rsidRPr="00C534CA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</w:t>
            </w:r>
            <w:r w:rsidR="00D715B9">
              <w:rPr>
                <w:sz w:val="20"/>
                <w:szCs w:val="20"/>
              </w:rPr>
              <w:t>12 января</w:t>
            </w:r>
            <w:r>
              <w:rPr>
                <w:sz w:val="20"/>
                <w:szCs w:val="20"/>
              </w:rPr>
              <w:t xml:space="preserve">  202</w:t>
            </w:r>
            <w:r w:rsidR="00D715B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г.№ </w:t>
            </w:r>
            <w:r w:rsidR="00D715B9">
              <w:rPr>
                <w:sz w:val="20"/>
                <w:szCs w:val="20"/>
              </w:rPr>
              <w:t>4</w:t>
            </w: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</w:t>
            </w:r>
          </w:p>
        </w:tc>
      </w:tr>
    </w:tbl>
    <w:p w:rsidR="003741FD" w:rsidRDefault="003741FD" w:rsidP="003741FD">
      <w:pPr>
        <w:rPr>
          <w:b/>
        </w:rPr>
      </w:pPr>
    </w:p>
    <w:p w:rsidR="003741FD" w:rsidRDefault="003741FD" w:rsidP="003741FD">
      <w:pPr>
        <w:rPr>
          <w:b/>
        </w:rPr>
      </w:pPr>
      <w:r>
        <w:rPr>
          <w:b/>
        </w:rPr>
        <w:t xml:space="preserve">                                                                           </w:t>
      </w:r>
      <w:r w:rsidRPr="00C534CA">
        <w:rPr>
          <w:b/>
        </w:rPr>
        <w:t>МЕТОДИКА</w:t>
      </w:r>
      <w:r>
        <w:rPr>
          <w:b/>
        </w:rPr>
        <w:t xml:space="preserve"> </w:t>
      </w:r>
    </w:p>
    <w:p w:rsidR="003741FD" w:rsidRPr="00C534CA" w:rsidRDefault="003741FD" w:rsidP="003741FD">
      <w:pPr>
        <w:jc w:val="center"/>
        <w:rPr>
          <w:b/>
        </w:rPr>
      </w:pPr>
      <w:r w:rsidRPr="00C534CA">
        <w:rPr>
          <w:b/>
        </w:rPr>
        <w:t xml:space="preserve">и критерии оценки эффективности программы ««Энергосбережение и повышение энергетической эффективности   на территории сельского поселения </w:t>
      </w:r>
      <w:r>
        <w:rPr>
          <w:b/>
        </w:rPr>
        <w:t>Староянбаевский</w:t>
      </w:r>
      <w:r w:rsidRPr="00C534CA">
        <w:rPr>
          <w:b/>
        </w:rPr>
        <w:t xml:space="preserve"> сельсовет муниципального района  Балтачевский район Республики Башкортостан</w:t>
      </w:r>
      <w:r>
        <w:rPr>
          <w:b/>
        </w:rPr>
        <w:t xml:space="preserve">               </w:t>
      </w:r>
      <w:r w:rsidRPr="00C534CA">
        <w:rPr>
          <w:b/>
        </w:rPr>
        <w:t>на 2020 – 2021 годы»</w:t>
      </w:r>
    </w:p>
    <w:p w:rsidR="003741FD" w:rsidRPr="00C534CA" w:rsidRDefault="003741FD" w:rsidP="003741FD">
      <w:pPr>
        <w:pStyle w:val="BodyText210"/>
      </w:pPr>
      <w:r w:rsidRPr="00C534CA"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3741FD" w:rsidRPr="00C534CA" w:rsidRDefault="003741FD" w:rsidP="003741FD">
      <w:pPr>
        <w:ind w:firstLine="720"/>
        <w:jc w:val="both"/>
      </w:pPr>
      <w:r w:rsidRPr="00C534CA"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3741FD" w:rsidRDefault="003741FD" w:rsidP="003741FD">
      <w:pPr>
        <w:ind w:firstLine="720"/>
        <w:jc w:val="both"/>
      </w:pPr>
      <w:r w:rsidRPr="00C534CA">
        <w:t>Эффективность реализации Программы оценивается как степень фактического достижения целевого индикатора по формуле:</w:t>
      </w:r>
      <w:r>
        <w:t xml:space="preserve">  </w:t>
      </w:r>
    </w:p>
    <w:p w:rsidR="003741FD" w:rsidRDefault="003741FD" w:rsidP="003741FD">
      <w:pPr>
        <w:ind w:firstLine="720"/>
        <w:jc w:val="both"/>
      </w:pPr>
      <w:r w:rsidRPr="003B6FA3">
        <w:t xml:space="preserve"> </w:t>
      </w:r>
      <w:r w:rsidRPr="00211A80">
        <w:t xml:space="preserve"> </w:t>
      </w:r>
    </w:p>
    <w:p w:rsidR="003741FD" w:rsidRDefault="003741FD" w:rsidP="003741FD">
      <w:pPr>
        <w:ind w:firstLine="720"/>
        <w:jc w:val="both"/>
      </w:pPr>
      <w:r w:rsidRPr="003B6FA3">
        <w:t xml:space="preserve">                 </w:t>
      </w:r>
      <w:r w:rsidRPr="003B6FA3">
        <w:rPr>
          <w:lang w:val="en-US"/>
        </w:rPr>
        <w:t>E</w:t>
      </w:r>
      <w:r>
        <w:t xml:space="preserve">   =   </w:t>
      </w:r>
      <w:r w:rsidRPr="00211A80">
        <w:rPr>
          <w:u w:val="single"/>
        </w:rPr>
        <w:t>__</w:t>
      </w:r>
      <w:r>
        <w:rPr>
          <w:u w:val="single"/>
          <w:lang w:val="en-US"/>
        </w:rPr>
        <w:t>If</w:t>
      </w:r>
      <w:r w:rsidRPr="00211A80">
        <w:rPr>
          <w:u w:val="single"/>
        </w:rPr>
        <w:t>__</w:t>
      </w:r>
      <w:r w:rsidRPr="00211A80">
        <w:t xml:space="preserve">     </w:t>
      </w:r>
      <w:r>
        <w:t>10</w:t>
      </w:r>
      <w:r w:rsidRPr="003B6FA3">
        <w:t>0% ,</w:t>
      </w:r>
    </w:p>
    <w:p w:rsidR="003741FD" w:rsidRPr="00C534CA" w:rsidRDefault="003741FD" w:rsidP="003741FD">
      <w:pPr>
        <w:ind w:firstLine="720"/>
        <w:jc w:val="both"/>
      </w:pPr>
      <w:r w:rsidRPr="003B6FA3">
        <w:t xml:space="preserve">                                 </w:t>
      </w:r>
      <w:r w:rsidRPr="003B6FA3">
        <w:rPr>
          <w:lang w:val="en-US"/>
        </w:rPr>
        <w:t>I</w:t>
      </w:r>
      <w:r w:rsidRPr="003B6FA3">
        <w:rPr>
          <w:b/>
          <w:vertAlign w:val="subscript"/>
          <w:lang w:val="en-US"/>
        </w:rPr>
        <w:t>n</w:t>
      </w:r>
      <w:r w:rsidRPr="00C534CA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53pt;margin-top:14.3pt;width:27pt;height:27pt;z-index:251660288;mso-position-horizontal-relative:text;mso-position-vertical-relative:text" stroked="f">
            <v:textbox>
              <w:txbxContent>
                <w:p w:rsidR="003741FD" w:rsidRPr="003B6FA3" w:rsidRDefault="003741FD" w:rsidP="003741FD">
                  <w:pPr>
                    <w:ind w:firstLine="720"/>
                    <w:jc w:val="both"/>
                  </w:pPr>
                  <w:r w:rsidRPr="003B6FA3">
                    <w:t xml:space="preserve">                    =    -------  х  100% ,</w:t>
                  </w:r>
                </w:p>
                <w:p w:rsidR="003741FD" w:rsidRPr="003B6FA3" w:rsidRDefault="003741FD" w:rsidP="003741FD">
                  <w:r w:rsidRPr="003B6FA3">
                    <w:t xml:space="preserve">                                             </w:t>
                  </w:r>
                  <w:r w:rsidRPr="003B6FA3">
                    <w:rPr>
                      <w:lang w:val="en-US"/>
                    </w:rPr>
                    <w:t>I</w:t>
                  </w:r>
                  <w:r w:rsidRPr="003B6FA3">
                    <w:rPr>
                      <w:b/>
                      <w:vertAlign w:val="subscript"/>
                      <w:lang w:val="en-US"/>
                    </w:rPr>
                    <w:t>n</w:t>
                  </w:r>
                </w:p>
                <w:p w:rsidR="003741FD" w:rsidRDefault="003741FD" w:rsidP="003741FD"/>
              </w:txbxContent>
            </v:textbox>
          </v:shape>
        </w:pict>
      </w:r>
      <w:r w:rsidRPr="00C534CA">
        <w:t xml:space="preserve">                                           </w:t>
      </w:r>
    </w:p>
    <w:p w:rsidR="003741FD" w:rsidRPr="00C534CA" w:rsidRDefault="003741FD" w:rsidP="003741FD">
      <w:r w:rsidRPr="00C534CA">
        <w:t>где :</w:t>
      </w:r>
    </w:p>
    <w:p w:rsidR="003741FD" w:rsidRPr="00C534CA" w:rsidRDefault="003741FD" w:rsidP="003741FD">
      <w:r w:rsidRPr="00C534CA">
        <w:rPr>
          <w:lang w:val="en-US"/>
        </w:rPr>
        <w:t>E</w:t>
      </w:r>
      <w:r w:rsidRPr="00C534CA">
        <w:t xml:space="preserve"> – эффективность реализации Программы (в процентах);</w:t>
      </w:r>
    </w:p>
    <w:p w:rsidR="003741FD" w:rsidRPr="00C534CA" w:rsidRDefault="003741FD" w:rsidP="003741FD">
      <w:r w:rsidRPr="00C534CA">
        <w:rPr>
          <w:lang w:val="en-US"/>
        </w:rPr>
        <w:t>I</w:t>
      </w:r>
      <w:r w:rsidRPr="00C534CA">
        <w:rPr>
          <w:b/>
          <w:vertAlign w:val="subscript"/>
          <w:lang w:val="en-US"/>
        </w:rPr>
        <w:t>f</w:t>
      </w:r>
      <w:r w:rsidRPr="00C534CA">
        <w:rPr>
          <w:b/>
          <w:vertAlign w:val="subscript"/>
        </w:rPr>
        <w:t xml:space="preserve"> –</w:t>
      </w:r>
      <w:r w:rsidRPr="00C534CA">
        <w:t xml:space="preserve"> фактический индикатор, достигнутый в ходе реализации Программы;</w:t>
      </w:r>
    </w:p>
    <w:p w:rsidR="003741FD" w:rsidRPr="00C534CA" w:rsidRDefault="003741FD" w:rsidP="003741FD">
      <w:r w:rsidRPr="00C534CA">
        <w:rPr>
          <w:lang w:val="en-US"/>
        </w:rPr>
        <w:t>I</w:t>
      </w:r>
      <w:r w:rsidRPr="00C534CA">
        <w:rPr>
          <w:b/>
          <w:vertAlign w:val="subscript"/>
          <w:lang w:val="en-US"/>
        </w:rPr>
        <w:t>n</w:t>
      </w:r>
      <w:r w:rsidRPr="00C534CA">
        <w:rPr>
          <w:b/>
          <w:vertAlign w:val="subscript"/>
        </w:rPr>
        <w:t xml:space="preserve"> </w:t>
      </w:r>
      <w:r w:rsidRPr="00C534CA">
        <w:t>– нормативный индикатор, утвержденный Программой.</w:t>
      </w:r>
    </w:p>
    <w:p w:rsidR="003741FD" w:rsidRPr="00C534CA" w:rsidRDefault="003741FD" w:rsidP="003741FD">
      <w:pPr>
        <w:ind w:firstLine="720"/>
        <w:jc w:val="both"/>
      </w:pPr>
      <w:r w:rsidRPr="00C534CA">
        <w:t>Критерии оценки эффективности реализации Программы:</w:t>
      </w:r>
    </w:p>
    <w:p w:rsidR="003741FD" w:rsidRPr="00C534CA" w:rsidRDefault="003741FD" w:rsidP="003741FD">
      <w:pPr>
        <w:ind w:firstLine="720"/>
        <w:jc w:val="both"/>
      </w:pPr>
      <w:r w:rsidRPr="00C534CA">
        <w:t>Программа реализуется эффективно (за отчетный год, за весь период реализации), если ее эффективность составляет 75 процентов и более;</w:t>
      </w:r>
    </w:p>
    <w:p w:rsidR="003741FD" w:rsidRPr="00C534CA" w:rsidRDefault="003741FD" w:rsidP="003741FD">
      <w:pPr>
        <w:ind w:firstLine="720"/>
        <w:jc w:val="both"/>
      </w:pPr>
      <w:r w:rsidRPr="00C534CA">
        <w:t>Программа нуждается в корректировке и доработке, если эффективность реализации Программы составляет 55 - 74 процентов;</w:t>
      </w:r>
    </w:p>
    <w:p w:rsidR="003741FD" w:rsidRDefault="003741FD" w:rsidP="003741FD">
      <w:pPr>
        <w:ind w:firstLine="720"/>
        <w:jc w:val="both"/>
      </w:pPr>
      <w:r w:rsidRPr="00C534CA">
        <w:t xml:space="preserve">Программа считается неэффективной, если мероприятия Программы выполнены с </w:t>
      </w:r>
    </w:p>
    <w:p w:rsidR="003741FD" w:rsidRDefault="003741FD" w:rsidP="003741FD">
      <w:pPr>
        <w:ind w:firstLine="720"/>
        <w:jc w:val="both"/>
      </w:pPr>
      <w:r w:rsidRPr="00C534CA">
        <w:t>эффективностью менее 55 процентов</w:t>
      </w: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Default="003741FD" w:rsidP="003741FD">
      <w:pPr>
        <w:ind w:firstLine="720"/>
        <w:jc w:val="both"/>
      </w:pPr>
    </w:p>
    <w:p w:rsidR="003741FD" w:rsidRPr="00C534CA" w:rsidRDefault="003741FD" w:rsidP="003741FD">
      <w:pPr>
        <w:ind w:firstLine="720"/>
        <w:jc w:val="both"/>
        <w:rPr>
          <w:sz w:val="20"/>
          <w:szCs w:val="20"/>
        </w:rPr>
      </w:pPr>
      <w:r w:rsidRPr="00C534CA">
        <w:t xml:space="preserve">.                                                                                                                   </w:t>
      </w:r>
      <w:r w:rsidRPr="00C534C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page" w:tblpX="1733" w:tblpYSpec="top"/>
        <w:tblW w:w="0" w:type="auto"/>
        <w:tblLook w:val="01E0"/>
      </w:tblPr>
      <w:tblGrid>
        <w:gridCol w:w="9464"/>
      </w:tblGrid>
      <w:tr w:rsidR="003741FD" w:rsidRPr="00C534CA" w:rsidTr="003834AB">
        <w:trPr>
          <w:trHeight w:val="277"/>
        </w:trPr>
        <w:tc>
          <w:tcPr>
            <w:tcW w:w="9464" w:type="dxa"/>
          </w:tcPr>
          <w:p w:rsidR="003741FD" w:rsidRPr="00C534CA" w:rsidRDefault="003741FD" w:rsidP="003834AB">
            <w:pPr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lastRenderedPageBreak/>
              <w:t xml:space="preserve">                                                                             </w:t>
            </w: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</w:t>
            </w:r>
            <w:r w:rsidRPr="00C534CA">
              <w:rPr>
                <w:sz w:val="20"/>
                <w:szCs w:val="20"/>
              </w:rPr>
              <w:t xml:space="preserve"> Приложение № </w:t>
            </w:r>
            <w:r>
              <w:rPr>
                <w:sz w:val="20"/>
                <w:szCs w:val="20"/>
              </w:rPr>
              <w:t>4</w:t>
            </w:r>
            <w:r w:rsidRPr="00C534CA">
              <w:rPr>
                <w:sz w:val="20"/>
                <w:szCs w:val="20"/>
              </w:rPr>
              <w:t xml:space="preserve"> </w:t>
            </w:r>
          </w:p>
          <w:p w:rsidR="003741FD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 w:rsidRPr="00C534CA">
              <w:rPr>
                <w:sz w:val="20"/>
                <w:szCs w:val="20"/>
              </w:rPr>
              <w:t xml:space="preserve">                                          </w:t>
            </w:r>
            <w:r>
              <w:rPr>
                <w:sz w:val="20"/>
                <w:szCs w:val="20"/>
              </w:rPr>
              <w:t xml:space="preserve">                    </w:t>
            </w:r>
            <w:r w:rsidRPr="00C534CA">
              <w:rPr>
                <w:sz w:val="20"/>
                <w:szCs w:val="20"/>
              </w:rPr>
              <w:t xml:space="preserve"> к постановлению</w:t>
            </w:r>
            <w:r>
              <w:rPr>
                <w:sz w:val="20"/>
                <w:szCs w:val="20"/>
              </w:rPr>
              <w:t xml:space="preserve">                                                                    администрации сельского поселения Староянбаевский</w:t>
            </w:r>
            <w:r w:rsidRPr="00C534CA">
              <w:rPr>
                <w:sz w:val="20"/>
                <w:szCs w:val="20"/>
              </w:rPr>
              <w:t xml:space="preserve"> сельсовет муниципального района Балтачевский район</w:t>
            </w:r>
            <w:r>
              <w:rPr>
                <w:sz w:val="20"/>
                <w:szCs w:val="20"/>
              </w:rPr>
              <w:t xml:space="preserve"> </w:t>
            </w:r>
            <w:r w:rsidRPr="00C534CA">
              <w:rPr>
                <w:sz w:val="20"/>
                <w:szCs w:val="20"/>
              </w:rPr>
              <w:t>Республики Башкортостан</w:t>
            </w:r>
          </w:p>
          <w:p w:rsidR="003741FD" w:rsidRPr="00C534CA" w:rsidRDefault="003741FD" w:rsidP="003834AB">
            <w:pPr>
              <w:ind w:left="2653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от </w:t>
            </w:r>
            <w:r w:rsidR="00D715B9">
              <w:rPr>
                <w:sz w:val="20"/>
                <w:szCs w:val="20"/>
              </w:rPr>
              <w:t>12 января</w:t>
            </w:r>
            <w:r>
              <w:rPr>
                <w:sz w:val="20"/>
                <w:szCs w:val="20"/>
              </w:rPr>
              <w:t xml:space="preserve">  </w:t>
            </w:r>
            <w:r w:rsidR="00D715B9">
              <w:rPr>
                <w:sz w:val="20"/>
                <w:szCs w:val="20"/>
              </w:rPr>
              <w:t>2021 г.</w:t>
            </w:r>
            <w:r>
              <w:rPr>
                <w:sz w:val="20"/>
                <w:szCs w:val="20"/>
              </w:rPr>
              <w:t xml:space="preserve">. № </w:t>
            </w:r>
            <w:r w:rsidR="00C77DCD">
              <w:rPr>
                <w:sz w:val="20"/>
                <w:szCs w:val="20"/>
              </w:rPr>
              <w:t>4</w:t>
            </w:r>
            <w:r w:rsidRPr="00C534CA">
              <w:rPr>
                <w:sz w:val="20"/>
                <w:szCs w:val="20"/>
              </w:rPr>
              <w:t xml:space="preserve">                                             </w:t>
            </w:r>
          </w:p>
          <w:p w:rsidR="003741FD" w:rsidRPr="00C534CA" w:rsidRDefault="003741FD" w:rsidP="003834AB">
            <w:pPr>
              <w:jc w:val="right"/>
              <w:rPr>
                <w:sz w:val="20"/>
                <w:szCs w:val="20"/>
              </w:rPr>
            </w:pPr>
          </w:p>
        </w:tc>
      </w:tr>
    </w:tbl>
    <w:p w:rsidR="003741FD" w:rsidRPr="00C534CA" w:rsidRDefault="003741FD" w:rsidP="003741FD">
      <w:pPr>
        <w:widowControl w:val="0"/>
        <w:autoSpaceDE w:val="0"/>
        <w:autoSpaceDN w:val="0"/>
        <w:adjustRightInd w:val="0"/>
        <w:spacing w:before="20"/>
        <w:ind w:left="720" w:hanging="720"/>
        <w:jc w:val="center"/>
        <w:rPr>
          <w:b/>
        </w:rPr>
      </w:pPr>
      <w:r w:rsidRPr="00C534CA">
        <w:rPr>
          <w:b/>
        </w:rPr>
        <w:t>Целевые показатели  программы «Энергосбережение и повышение энергетической эффективности в системах наружного освещения»</w:t>
      </w:r>
    </w:p>
    <w:p w:rsidR="003741FD" w:rsidRPr="00C534CA" w:rsidRDefault="003741FD" w:rsidP="003741FD">
      <w:pPr>
        <w:widowControl w:val="0"/>
        <w:autoSpaceDE w:val="0"/>
        <w:autoSpaceDN w:val="0"/>
        <w:adjustRightInd w:val="0"/>
        <w:spacing w:before="20"/>
        <w:ind w:left="720" w:hanging="720"/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00"/>
        <w:gridCol w:w="3519"/>
        <w:gridCol w:w="1255"/>
        <w:gridCol w:w="1099"/>
        <w:gridCol w:w="1014"/>
        <w:gridCol w:w="1081"/>
        <w:gridCol w:w="916"/>
        <w:gridCol w:w="836"/>
      </w:tblGrid>
      <w:tr w:rsidR="003741FD" w:rsidRPr="00C534CA" w:rsidTr="003834AB">
        <w:trPr>
          <w:trHeight w:val="485"/>
        </w:trPr>
        <w:tc>
          <w:tcPr>
            <w:tcW w:w="245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 xml:space="preserve">№ </w:t>
            </w:r>
          </w:p>
          <w:p w:rsidR="003741FD" w:rsidRPr="00C534CA" w:rsidRDefault="003741FD" w:rsidP="003834AB">
            <w:pPr>
              <w:jc w:val="center"/>
            </w:pPr>
            <w:r w:rsidRPr="00C534CA">
              <w:t>п/п</w:t>
            </w:r>
          </w:p>
        </w:tc>
        <w:tc>
          <w:tcPr>
            <w:tcW w:w="172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>Наименование показателя</w:t>
            </w:r>
          </w:p>
        </w:tc>
        <w:tc>
          <w:tcPr>
            <w:tcW w:w="61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Начальное значение показателя</w:t>
            </w:r>
          </w:p>
        </w:tc>
        <w:tc>
          <w:tcPr>
            <w:tcW w:w="24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b/>
                <w:i/>
              </w:rPr>
            </w:pPr>
            <w:r w:rsidRPr="00C534CA">
              <w:rPr>
                <w:rStyle w:val="afff0"/>
                <w:b w:val="0"/>
                <w:bCs/>
                <w:color w:val="000000"/>
              </w:rPr>
              <w:t>Значение показателя по годам</w:t>
            </w:r>
          </w:p>
          <w:p w:rsidR="003741FD" w:rsidRPr="00C534CA" w:rsidRDefault="003741FD" w:rsidP="003834AB">
            <w:pPr>
              <w:jc w:val="center"/>
              <w:rPr>
                <w:rStyle w:val="afff0"/>
                <w:bCs/>
                <w:color w:val="000000"/>
              </w:rPr>
            </w:pPr>
          </w:p>
        </w:tc>
      </w:tr>
      <w:tr w:rsidR="003741FD" w:rsidRPr="00C534CA" w:rsidTr="003834AB">
        <w:trPr>
          <w:trHeight w:val="485"/>
        </w:trPr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741FD" w:rsidRPr="00C534CA" w:rsidRDefault="003741FD" w:rsidP="003834AB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741FD" w:rsidRPr="00C534CA" w:rsidRDefault="003741FD" w:rsidP="003834AB"/>
        </w:tc>
        <w:tc>
          <w:tcPr>
            <w:tcW w:w="0" w:type="auto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741FD" w:rsidRPr="00C534CA" w:rsidRDefault="003741FD" w:rsidP="003834AB"/>
        </w:tc>
        <w:tc>
          <w:tcPr>
            <w:tcW w:w="53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r>
              <w:t>2021</w:t>
            </w:r>
          </w:p>
        </w:tc>
        <w:tc>
          <w:tcPr>
            <w:tcW w:w="496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rPr>
                <w:rStyle w:val="afff0"/>
                <w:b w:val="0"/>
                <w:bCs/>
              </w:rPr>
            </w:pPr>
            <w:r w:rsidRPr="00C534CA">
              <w:rPr>
                <w:rStyle w:val="afff0"/>
                <w:b w:val="0"/>
                <w:bCs/>
                <w:color w:val="000000"/>
              </w:rPr>
              <w:t>202</w:t>
            </w:r>
            <w:r>
              <w:rPr>
                <w:rStyle w:val="afff0"/>
                <w:b w:val="0"/>
                <w:bCs/>
                <w:color w:val="000000"/>
              </w:rPr>
              <w:t>2</w:t>
            </w:r>
          </w:p>
        </w:tc>
        <w:tc>
          <w:tcPr>
            <w:tcW w:w="529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rPr>
                <w:color w:val="000000"/>
              </w:rPr>
            </w:pPr>
            <w:r w:rsidRPr="00C534CA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</w:p>
        </w:tc>
        <w:tc>
          <w:tcPr>
            <w:tcW w:w="44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rPr>
                <w:rStyle w:val="afff0"/>
                <w:b w:val="0"/>
                <w:bCs/>
              </w:rPr>
            </w:pPr>
            <w:r w:rsidRPr="00C534CA">
              <w:rPr>
                <w:rStyle w:val="afff0"/>
                <w:b w:val="0"/>
                <w:bCs/>
              </w:rPr>
              <w:t>202</w:t>
            </w:r>
            <w:r>
              <w:rPr>
                <w:rStyle w:val="afff0"/>
                <w:b w:val="0"/>
                <w:bCs/>
              </w:rPr>
              <w:t>4</w:t>
            </w:r>
          </w:p>
        </w:tc>
        <w:tc>
          <w:tcPr>
            <w:tcW w:w="409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rPr>
                <w:rStyle w:val="afff0"/>
                <w:b w:val="0"/>
                <w:bCs/>
              </w:rPr>
            </w:pPr>
            <w:r w:rsidRPr="00C534CA">
              <w:rPr>
                <w:rStyle w:val="afff0"/>
                <w:b w:val="0"/>
                <w:bCs/>
              </w:rPr>
              <w:t>202</w:t>
            </w:r>
            <w:r>
              <w:rPr>
                <w:rStyle w:val="afff0"/>
                <w:b w:val="0"/>
                <w:bCs/>
              </w:rPr>
              <w:t>5</w:t>
            </w:r>
          </w:p>
        </w:tc>
      </w:tr>
      <w:tr w:rsidR="003741FD" w:rsidRPr="00C534CA" w:rsidTr="003834AB">
        <w:trPr>
          <w:trHeight w:val="485"/>
        </w:trPr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 xml:space="preserve">Количество устанавливаемых светодиодных  светильников  в системе наружного освещения, штук </w:t>
            </w:r>
          </w:p>
          <w:p w:rsidR="003741FD" w:rsidRPr="00C534CA" w:rsidRDefault="003741FD" w:rsidP="003834AB">
            <w:pPr>
              <w:jc w:val="both"/>
            </w:pPr>
            <w:r w:rsidRPr="00C534CA">
              <w:t>(с нарастающим итогом)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110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10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</w:t>
            </w:r>
          </w:p>
        </w:tc>
      </w:tr>
      <w:tr w:rsidR="003741FD" w:rsidRPr="00C534CA" w:rsidTr="003834AB">
        <w:trPr>
          <w:trHeight w:val="485"/>
        </w:trPr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2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>Доля светодиодных светильников в системе наружного освещения в общем количестве светильников, %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95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100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</w:t>
            </w:r>
          </w:p>
        </w:tc>
      </w:tr>
      <w:tr w:rsidR="003741FD" w:rsidRPr="00C534CA" w:rsidTr="003834AB">
        <w:trPr>
          <w:trHeight w:val="485"/>
        </w:trPr>
        <w:tc>
          <w:tcPr>
            <w:tcW w:w="24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3</w:t>
            </w:r>
          </w:p>
        </w:tc>
        <w:tc>
          <w:tcPr>
            <w:tcW w:w="1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 xml:space="preserve">Объем потребления электроэнергии системой наружного освещения, </w:t>
            </w:r>
          </w:p>
          <w:p w:rsidR="003741FD" w:rsidRPr="00C534CA" w:rsidRDefault="003741FD" w:rsidP="003834AB">
            <w:pPr>
              <w:jc w:val="both"/>
            </w:pPr>
            <w:r w:rsidRPr="00C534CA">
              <w:t>тыс. кВт*ч в год</w:t>
            </w:r>
          </w:p>
        </w:tc>
        <w:tc>
          <w:tcPr>
            <w:tcW w:w="61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61,500</w:t>
            </w:r>
          </w:p>
        </w:tc>
        <w:tc>
          <w:tcPr>
            <w:tcW w:w="5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59,600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57,800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56,000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54,300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>
              <w:t>51,600</w:t>
            </w:r>
          </w:p>
        </w:tc>
      </w:tr>
    </w:tbl>
    <w:p w:rsidR="003741FD" w:rsidRPr="00C534CA" w:rsidRDefault="003741FD" w:rsidP="003741FD">
      <w:pPr>
        <w:jc w:val="both"/>
      </w:pPr>
    </w:p>
    <w:p w:rsidR="003741FD" w:rsidRPr="00C534CA" w:rsidRDefault="003741FD" w:rsidP="003741FD">
      <w:pPr>
        <w:jc w:val="both"/>
      </w:pPr>
      <w:r w:rsidRPr="00C534CA">
        <w:t>Таблица 2 Целевые показатели программы «Энергосбережение и повышение энергетической эффективности в бюджетной сфере»</w:t>
      </w:r>
    </w:p>
    <w:p w:rsidR="003741FD" w:rsidRPr="00C534CA" w:rsidRDefault="003741FD" w:rsidP="003741FD">
      <w:pPr>
        <w:jc w:val="both"/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575"/>
        <w:gridCol w:w="3557"/>
        <w:gridCol w:w="1286"/>
        <w:gridCol w:w="1067"/>
        <w:gridCol w:w="914"/>
        <w:gridCol w:w="916"/>
        <w:gridCol w:w="916"/>
        <w:gridCol w:w="989"/>
      </w:tblGrid>
      <w:tr w:rsidR="003741FD" w:rsidRPr="00C534CA" w:rsidTr="003834AB">
        <w:trPr>
          <w:trHeight w:val="485"/>
        </w:trPr>
        <w:tc>
          <w:tcPr>
            <w:tcW w:w="282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 xml:space="preserve">№ </w:t>
            </w:r>
          </w:p>
          <w:p w:rsidR="003741FD" w:rsidRPr="00C534CA" w:rsidRDefault="003741FD" w:rsidP="003834AB">
            <w:pPr>
              <w:jc w:val="center"/>
            </w:pPr>
            <w:r w:rsidRPr="00C534CA">
              <w:t>п/п</w:t>
            </w:r>
          </w:p>
        </w:tc>
        <w:tc>
          <w:tcPr>
            <w:tcW w:w="1740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>Наименование показателя</w:t>
            </w:r>
          </w:p>
        </w:tc>
        <w:tc>
          <w:tcPr>
            <w:tcW w:w="629" w:type="pct"/>
            <w:vMerge w:val="restar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Начальное значение показателя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double" w:sz="4" w:space="0" w:color="auto"/>
              <w:right w:val="nil"/>
            </w:tcBorders>
          </w:tcPr>
          <w:p w:rsidR="003741FD" w:rsidRPr="00C534CA" w:rsidRDefault="003741FD" w:rsidP="003834AB">
            <w:pPr>
              <w:jc w:val="center"/>
              <w:rPr>
                <w:rStyle w:val="afff0"/>
                <w:b w:val="0"/>
                <w:bCs/>
              </w:rPr>
            </w:pPr>
          </w:p>
        </w:tc>
        <w:tc>
          <w:tcPr>
            <w:tcW w:w="1827" w:type="pct"/>
            <w:gridSpan w:val="4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:rsidR="003741FD" w:rsidRPr="00C534CA" w:rsidRDefault="003741FD" w:rsidP="003834AB">
            <w:pPr>
              <w:jc w:val="center"/>
              <w:rPr>
                <w:b/>
                <w:i/>
              </w:rPr>
            </w:pPr>
            <w:r w:rsidRPr="00C534CA">
              <w:rPr>
                <w:rStyle w:val="afff0"/>
                <w:b w:val="0"/>
                <w:bCs/>
              </w:rPr>
              <w:t>Значение показателя по годам</w:t>
            </w:r>
          </w:p>
          <w:p w:rsidR="003741FD" w:rsidRPr="00C534CA" w:rsidRDefault="003741FD" w:rsidP="003834AB">
            <w:r w:rsidRPr="00C534CA">
              <w:t>(нарастающим итогом)</w:t>
            </w:r>
          </w:p>
        </w:tc>
      </w:tr>
      <w:tr w:rsidR="003741FD" w:rsidRPr="00C534CA" w:rsidTr="003834AB">
        <w:trPr>
          <w:trHeight w:val="485"/>
        </w:trPr>
        <w:tc>
          <w:tcPr>
            <w:tcW w:w="282" w:type="pct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741FD" w:rsidRPr="00C534CA" w:rsidRDefault="003741FD" w:rsidP="003834AB"/>
        </w:tc>
        <w:tc>
          <w:tcPr>
            <w:tcW w:w="1740" w:type="pct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741FD" w:rsidRPr="00C534CA" w:rsidRDefault="003741FD" w:rsidP="003834AB"/>
        </w:tc>
        <w:tc>
          <w:tcPr>
            <w:tcW w:w="629" w:type="pct"/>
            <w:vMerge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3741FD" w:rsidRPr="00C534CA" w:rsidRDefault="003741FD" w:rsidP="003834AB"/>
        </w:tc>
        <w:tc>
          <w:tcPr>
            <w:tcW w:w="522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r>
              <w:t>2021</w:t>
            </w:r>
          </w:p>
        </w:tc>
        <w:tc>
          <w:tcPr>
            <w:tcW w:w="447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r w:rsidRPr="00C534CA">
              <w:t>202</w:t>
            </w:r>
            <w:r>
              <w:t>2</w:t>
            </w:r>
          </w:p>
        </w:tc>
        <w:tc>
          <w:tcPr>
            <w:tcW w:w="44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r w:rsidRPr="00C534CA">
              <w:t>202</w:t>
            </w:r>
            <w:r>
              <w:t>3</w:t>
            </w:r>
          </w:p>
        </w:tc>
        <w:tc>
          <w:tcPr>
            <w:tcW w:w="448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r w:rsidRPr="00C534CA">
              <w:t>202</w:t>
            </w:r>
            <w:r>
              <w:t>4</w:t>
            </w:r>
          </w:p>
        </w:tc>
        <w:tc>
          <w:tcPr>
            <w:tcW w:w="484" w:type="pct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3741FD" w:rsidRPr="00C534CA" w:rsidRDefault="003741FD" w:rsidP="003834AB">
            <w:r w:rsidRPr="00C534CA">
              <w:t>202</w:t>
            </w:r>
            <w:r>
              <w:t>5</w:t>
            </w:r>
          </w:p>
        </w:tc>
      </w:tr>
      <w:tr w:rsidR="003741FD" w:rsidRPr="00C534CA" w:rsidTr="003834AB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 xml:space="preserve">Доля органов местного самоуправления, муниципальных учреждений, прошедших энергетические обследования  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</w:tr>
      <w:tr w:rsidR="003741FD" w:rsidRPr="00C534CA" w:rsidTr="003834AB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2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>Количество установленных узлов учета тепловой энергии в муниципальных учреждениях, шт.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</w:tr>
      <w:tr w:rsidR="003741FD" w:rsidRPr="00C534CA" w:rsidTr="003834AB">
        <w:trPr>
          <w:trHeight w:val="485"/>
        </w:trPr>
        <w:tc>
          <w:tcPr>
            <w:tcW w:w="2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3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both"/>
            </w:pPr>
            <w:r w:rsidRPr="00C534CA">
              <w:t>Доля расчетов потребителей муниципальной бюджетной сферы за тепловую энергию по показаниям приборов учета (в процентах от общей суммы расчетов)</w:t>
            </w:r>
          </w:p>
        </w:tc>
        <w:tc>
          <w:tcPr>
            <w:tcW w:w="6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0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  <w:tc>
          <w:tcPr>
            <w:tcW w:w="48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741FD" w:rsidRPr="00C534CA" w:rsidRDefault="003741FD" w:rsidP="003834AB">
            <w:pPr>
              <w:jc w:val="center"/>
            </w:pPr>
            <w:r w:rsidRPr="00C534CA">
              <w:t>100,0</w:t>
            </w:r>
          </w:p>
        </w:tc>
      </w:tr>
    </w:tbl>
    <w:p w:rsidR="00553DDC" w:rsidRPr="00EA43D1" w:rsidRDefault="00553DDC" w:rsidP="003741FD">
      <w:pPr>
        <w:jc w:val="both"/>
        <w:rPr>
          <w:sz w:val="26"/>
          <w:szCs w:val="28"/>
          <w:lang w:eastAsia="ar-SA"/>
        </w:rPr>
      </w:pPr>
    </w:p>
    <w:sectPr w:rsidR="00553DDC" w:rsidRPr="00EA43D1" w:rsidSect="003741FD">
      <w:headerReference w:type="even" r:id="rId9"/>
      <w:headerReference w:type="default" r:id="rId10"/>
      <w:headerReference w:type="first" r:id="rId11"/>
      <w:pgSz w:w="11906" w:h="16838" w:code="9"/>
      <w:pgMar w:top="624" w:right="567" w:bottom="851" w:left="1259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0B56" w:rsidRDefault="00890B56">
      <w:r>
        <w:separator/>
      </w:r>
    </w:p>
  </w:endnote>
  <w:endnote w:type="continuationSeparator" w:id="1">
    <w:p w:rsidR="00890B56" w:rsidRDefault="00890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0B56" w:rsidRDefault="00890B56">
      <w:r>
        <w:separator/>
      </w:r>
    </w:p>
  </w:footnote>
  <w:footnote w:type="continuationSeparator" w:id="1">
    <w:p w:rsidR="00890B56" w:rsidRDefault="00890B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C41" w:rsidRDefault="00D655E0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344C41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44C41" w:rsidRDefault="00344C41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6C379F" w:rsidRDefault="00D655E0">
        <w:pPr>
          <w:pStyle w:val="ab"/>
          <w:jc w:val="center"/>
        </w:pPr>
        <w:fldSimple w:instr=" PAGE   \* MERGEFORMAT ">
          <w:r w:rsidR="00C77DCD">
            <w:rPr>
              <w:noProof/>
            </w:rPr>
            <w:t>13</w:t>
          </w:r>
        </w:fldSimple>
      </w:p>
    </w:sdtContent>
  </w:sdt>
  <w:p w:rsidR="00344C41" w:rsidRDefault="00344C41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379F" w:rsidRDefault="006C379F">
    <w:pPr>
      <w:pStyle w:val="ab"/>
      <w:jc w:val="center"/>
    </w:pPr>
  </w:p>
  <w:p w:rsidR="006C379F" w:rsidRDefault="006C379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D046E"/>
    <w:multiLevelType w:val="hybridMultilevel"/>
    <w:tmpl w:val="2F2E794C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7B6530D5"/>
    <w:multiLevelType w:val="multilevel"/>
    <w:tmpl w:val="C80E71FA"/>
    <w:lvl w:ilvl="0">
      <w:start w:val="5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7"/>
        <w:u w:val="none"/>
        <w:effect w:val="none"/>
      </w:rPr>
    </w:lvl>
    <w:lvl w:ilvl="1">
      <w:start w:val="2020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2018"/>
      <w:numFmt w:val="decimal"/>
      <w:lvlText w:val="%2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4">
    <w:nsid w:val="7D3E7830"/>
    <w:multiLevelType w:val="hybridMultilevel"/>
    <w:tmpl w:val="50AEA8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71"/>
        </w:tabs>
        <w:ind w:left="167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91"/>
        </w:tabs>
        <w:ind w:left="239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11"/>
        </w:tabs>
        <w:ind w:left="311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31"/>
        </w:tabs>
        <w:ind w:left="383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51"/>
        </w:tabs>
        <w:ind w:left="455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71"/>
        </w:tabs>
        <w:ind w:left="527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91"/>
        </w:tabs>
        <w:ind w:left="599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11"/>
        </w:tabs>
        <w:ind w:left="6711" w:hanging="180"/>
      </w:pPr>
      <w:rPr>
        <w:rFonts w:cs="Times New Roman"/>
      </w:rPr>
    </w:lvl>
  </w:abstractNum>
  <w:abstractNum w:abstractNumId="6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</w:num>
  <w:num w:numId="7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21858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20E9F"/>
    <w:rsid w:val="00022E5E"/>
    <w:rsid w:val="00030D82"/>
    <w:rsid w:val="00031D97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7AA8"/>
    <w:rsid w:val="0008259F"/>
    <w:rsid w:val="00086976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16A1B"/>
    <w:rsid w:val="00116E67"/>
    <w:rsid w:val="0012021D"/>
    <w:rsid w:val="00130F0E"/>
    <w:rsid w:val="00133FE6"/>
    <w:rsid w:val="00135A58"/>
    <w:rsid w:val="00136B0B"/>
    <w:rsid w:val="0014310D"/>
    <w:rsid w:val="001607A4"/>
    <w:rsid w:val="00162D56"/>
    <w:rsid w:val="00163DFD"/>
    <w:rsid w:val="00170AB7"/>
    <w:rsid w:val="001771CA"/>
    <w:rsid w:val="001830B1"/>
    <w:rsid w:val="00185068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D1342"/>
    <w:rsid w:val="001D2788"/>
    <w:rsid w:val="001D2A70"/>
    <w:rsid w:val="001D5E3F"/>
    <w:rsid w:val="001E2FF3"/>
    <w:rsid w:val="001E7A36"/>
    <w:rsid w:val="001F21FE"/>
    <w:rsid w:val="001F4BA3"/>
    <w:rsid w:val="00214F2E"/>
    <w:rsid w:val="00215BE5"/>
    <w:rsid w:val="00220BBC"/>
    <w:rsid w:val="0022119E"/>
    <w:rsid w:val="00231608"/>
    <w:rsid w:val="002417B9"/>
    <w:rsid w:val="00246BEA"/>
    <w:rsid w:val="002619DC"/>
    <w:rsid w:val="0026368B"/>
    <w:rsid w:val="0026422A"/>
    <w:rsid w:val="0027709A"/>
    <w:rsid w:val="002805D1"/>
    <w:rsid w:val="00281236"/>
    <w:rsid w:val="00282DB5"/>
    <w:rsid w:val="002859AD"/>
    <w:rsid w:val="0028779D"/>
    <w:rsid w:val="00290DE4"/>
    <w:rsid w:val="0029613D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6431"/>
    <w:rsid w:val="002F762B"/>
    <w:rsid w:val="00302284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F13"/>
    <w:rsid w:val="00370133"/>
    <w:rsid w:val="003741FD"/>
    <w:rsid w:val="003877B7"/>
    <w:rsid w:val="00390373"/>
    <w:rsid w:val="00397B4E"/>
    <w:rsid w:val="003A7CC5"/>
    <w:rsid w:val="003B6BD7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A15B2"/>
    <w:rsid w:val="004B21D5"/>
    <w:rsid w:val="004B24F7"/>
    <w:rsid w:val="004B61B7"/>
    <w:rsid w:val="004B7C23"/>
    <w:rsid w:val="004E064D"/>
    <w:rsid w:val="004E3EA0"/>
    <w:rsid w:val="004E61C7"/>
    <w:rsid w:val="005038F1"/>
    <w:rsid w:val="00517068"/>
    <w:rsid w:val="00524196"/>
    <w:rsid w:val="00553DDC"/>
    <w:rsid w:val="00554BE8"/>
    <w:rsid w:val="005747E5"/>
    <w:rsid w:val="00582D3C"/>
    <w:rsid w:val="00591557"/>
    <w:rsid w:val="00596148"/>
    <w:rsid w:val="005A0F08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360F1"/>
    <w:rsid w:val="00637EF7"/>
    <w:rsid w:val="00642EC6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379F"/>
    <w:rsid w:val="006D38CC"/>
    <w:rsid w:val="006D3AF6"/>
    <w:rsid w:val="006D5A18"/>
    <w:rsid w:val="006D6D9B"/>
    <w:rsid w:val="006E1D62"/>
    <w:rsid w:val="006F75CC"/>
    <w:rsid w:val="006F7F74"/>
    <w:rsid w:val="0072169E"/>
    <w:rsid w:val="00721FDF"/>
    <w:rsid w:val="00742F58"/>
    <w:rsid w:val="00743329"/>
    <w:rsid w:val="007459BA"/>
    <w:rsid w:val="00761B43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17C65"/>
    <w:rsid w:val="00853D80"/>
    <w:rsid w:val="00856BAE"/>
    <w:rsid w:val="00860790"/>
    <w:rsid w:val="00867807"/>
    <w:rsid w:val="0087586A"/>
    <w:rsid w:val="00876A4C"/>
    <w:rsid w:val="0088638A"/>
    <w:rsid w:val="00886BD1"/>
    <w:rsid w:val="00890B56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6003"/>
    <w:rsid w:val="008E1C63"/>
    <w:rsid w:val="008E5D3E"/>
    <w:rsid w:val="008F7CA2"/>
    <w:rsid w:val="009024BC"/>
    <w:rsid w:val="009067E7"/>
    <w:rsid w:val="0090784F"/>
    <w:rsid w:val="009131DC"/>
    <w:rsid w:val="009236E4"/>
    <w:rsid w:val="00923B42"/>
    <w:rsid w:val="00944DD4"/>
    <w:rsid w:val="00950A76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A00204"/>
    <w:rsid w:val="00A14C2E"/>
    <w:rsid w:val="00A2140C"/>
    <w:rsid w:val="00A33DA0"/>
    <w:rsid w:val="00A40C3E"/>
    <w:rsid w:val="00A43A5C"/>
    <w:rsid w:val="00A56F3E"/>
    <w:rsid w:val="00A61D2E"/>
    <w:rsid w:val="00A66F9C"/>
    <w:rsid w:val="00A72DE6"/>
    <w:rsid w:val="00A73C4B"/>
    <w:rsid w:val="00A75C03"/>
    <w:rsid w:val="00A7731D"/>
    <w:rsid w:val="00A82CD5"/>
    <w:rsid w:val="00A92579"/>
    <w:rsid w:val="00A93242"/>
    <w:rsid w:val="00AA17A4"/>
    <w:rsid w:val="00AA76E2"/>
    <w:rsid w:val="00AB0979"/>
    <w:rsid w:val="00AB15D6"/>
    <w:rsid w:val="00AB2B38"/>
    <w:rsid w:val="00AB3DEC"/>
    <w:rsid w:val="00AB4809"/>
    <w:rsid w:val="00AB5D93"/>
    <w:rsid w:val="00AB60E6"/>
    <w:rsid w:val="00AC37CD"/>
    <w:rsid w:val="00AC714A"/>
    <w:rsid w:val="00AC7CAF"/>
    <w:rsid w:val="00AD2687"/>
    <w:rsid w:val="00AE5581"/>
    <w:rsid w:val="00AF07E6"/>
    <w:rsid w:val="00B02E64"/>
    <w:rsid w:val="00B04DF5"/>
    <w:rsid w:val="00B3452B"/>
    <w:rsid w:val="00B347A7"/>
    <w:rsid w:val="00B626BC"/>
    <w:rsid w:val="00B65631"/>
    <w:rsid w:val="00B76C98"/>
    <w:rsid w:val="00B800C1"/>
    <w:rsid w:val="00B86E76"/>
    <w:rsid w:val="00B960A2"/>
    <w:rsid w:val="00BC12A1"/>
    <w:rsid w:val="00BC1897"/>
    <w:rsid w:val="00BC1BC1"/>
    <w:rsid w:val="00BD1B4A"/>
    <w:rsid w:val="00BD1F5F"/>
    <w:rsid w:val="00BE049F"/>
    <w:rsid w:val="00BE17EA"/>
    <w:rsid w:val="00C26981"/>
    <w:rsid w:val="00C54D7F"/>
    <w:rsid w:val="00C56F50"/>
    <w:rsid w:val="00C60F59"/>
    <w:rsid w:val="00C653CC"/>
    <w:rsid w:val="00C70430"/>
    <w:rsid w:val="00C731A2"/>
    <w:rsid w:val="00C76652"/>
    <w:rsid w:val="00C77DCD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4528"/>
    <w:rsid w:val="00D02BFD"/>
    <w:rsid w:val="00D109C4"/>
    <w:rsid w:val="00D37BAC"/>
    <w:rsid w:val="00D44122"/>
    <w:rsid w:val="00D453A1"/>
    <w:rsid w:val="00D46DC5"/>
    <w:rsid w:val="00D4710C"/>
    <w:rsid w:val="00D54B1D"/>
    <w:rsid w:val="00D55EFF"/>
    <w:rsid w:val="00D60477"/>
    <w:rsid w:val="00D60550"/>
    <w:rsid w:val="00D655E0"/>
    <w:rsid w:val="00D715B9"/>
    <w:rsid w:val="00D723A8"/>
    <w:rsid w:val="00D74992"/>
    <w:rsid w:val="00D81F1A"/>
    <w:rsid w:val="00D87A63"/>
    <w:rsid w:val="00D95663"/>
    <w:rsid w:val="00D96313"/>
    <w:rsid w:val="00DC566F"/>
    <w:rsid w:val="00DD5C34"/>
    <w:rsid w:val="00DE225D"/>
    <w:rsid w:val="00DF17A3"/>
    <w:rsid w:val="00DF409F"/>
    <w:rsid w:val="00E00A03"/>
    <w:rsid w:val="00E033DA"/>
    <w:rsid w:val="00E11330"/>
    <w:rsid w:val="00E14E92"/>
    <w:rsid w:val="00E1668A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560B"/>
    <w:rsid w:val="00EE3C1E"/>
    <w:rsid w:val="00EF3017"/>
    <w:rsid w:val="00F021B5"/>
    <w:rsid w:val="00F222AE"/>
    <w:rsid w:val="00F27C2C"/>
    <w:rsid w:val="00F6406F"/>
    <w:rsid w:val="00F70A98"/>
    <w:rsid w:val="00F76308"/>
    <w:rsid w:val="00F82596"/>
    <w:rsid w:val="00F84AD9"/>
    <w:rsid w:val="00F86FA7"/>
    <w:rsid w:val="00F876B7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uiPriority="10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34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uiPriority w:val="9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uiPriority w:val="9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uiPriority w:val="99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uiPriority w:val="99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34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qFormat/>
    <w:rsid w:val="00390373"/>
    <w:rPr>
      <w:sz w:val="22"/>
      <w:szCs w:val="22"/>
    </w:rPr>
  </w:style>
  <w:style w:type="character" w:customStyle="1" w:styleId="blk">
    <w:name w:val="blk"/>
    <w:basedOn w:val="a0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uiPriority w:val="9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uiPriority w:val="9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uiPriority w:val="10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uiPriority w:val="99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uiPriority w:val="10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character" w:customStyle="1" w:styleId="NoSpacingChar1">
    <w:name w:val="No Spacing Char1"/>
    <w:link w:val="NoSpacing"/>
    <w:locked/>
    <w:rsid w:val="003741FD"/>
    <w:rPr>
      <w:sz w:val="22"/>
    </w:rPr>
  </w:style>
  <w:style w:type="paragraph" w:customStyle="1" w:styleId="NoSpacing">
    <w:name w:val="No Spacing"/>
    <w:link w:val="NoSpacingChar1"/>
    <w:qFormat/>
    <w:rsid w:val="003741FD"/>
    <w:rPr>
      <w:sz w:val="22"/>
    </w:rPr>
  </w:style>
  <w:style w:type="character" w:customStyle="1" w:styleId="BodyText21">
    <w:name w:val="Body Text 2.Основной текст 1 Знак"/>
    <w:link w:val="BodyText210"/>
    <w:locked/>
    <w:rsid w:val="003741FD"/>
    <w:rPr>
      <w:sz w:val="24"/>
      <w:lang/>
    </w:rPr>
  </w:style>
  <w:style w:type="paragraph" w:customStyle="1" w:styleId="BodyText210">
    <w:name w:val="Body Text 2.Основной текст 1"/>
    <w:basedOn w:val="a"/>
    <w:link w:val="BodyText21"/>
    <w:rsid w:val="003741FD"/>
    <w:pPr>
      <w:ind w:firstLine="720"/>
      <w:jc w:val="both"/>
    </w:pPr>
    <w:rPr>
      <w:szCs w:val="20"/>
      <w:lang/>
    </w:rPr>
  </w:style>
  <w:style w:type="character" w:customStyle="1" w:styleId="afff0">
    <w:name w:val="Цветовое выделение"/>
    <w:rsid w:val="003741FD"/>
    <w:rPr>
      <w:b/>
      <w:bCs w:val="0"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AFF4E-C624-4B85-8DA6-87A48681F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3905</Words>
  <Characters>22264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26117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2021-01-12T11:16:00Z</cp:lastPrinted>
  <dcterms:created xsi:type="dcterms:W3CDTF">2021-01-19T05:46:00Z</dcterms:created>
  <dcterms:modified xsi:type="dcterms:W3CDTF">2021-01-19T05:46:00Z</dcterms:modified>
</cp:coreProperties>
</file>