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                                          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>
        <w:trPr>
          <w:trHeight w:val="1658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D620E0">
            <w:pPr>
              <w:jc w:val="center"/>
              <w:rPr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828675" cy="86677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B406A3">
            <w:pPr>
              <w:pStyle w:val="a4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6467E3" w:rsidRPr="00B406A3" w:rsidRDefault="006467E3" w:rsidP="006467E3">
      <w:pPr>
        <w:pStyle w:val="a3"/>
        <w:jc w:val="center"/>
        <w:rPr>
          <w:b/>
          <w:sz w:val="24"/>
          <w:lang w:val="be-BY"/>
        </w:rPr>
      </w:pPr>
      <w:r w:rsidRPr="00B406A3">
        <w:rPr>
          <w:b/>
          <w:caps/>
          <w:sz w:val="24"/>
          <w:lang w:val="be-BY"/>
        </w:rPr>
        <w:t>Решение</w:t>
      </w:r>
    </w:p>
    <w:p w:rsidR="006467E3" w:rsidRDefault="00F8109C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2</w:t>
      </w:r>
      <w:r w:rsidR="005F1B70">
        <w:rPr>
          <w:b/>
          <w:color w:val="000000"/>
          <w:sz w:val="24"/>
        </w:rPr>
        <w:t>2</w:t>
      </w:r>
      <w:r w:rsidR="00721E72">
        <w:rPr>
          <w:b/>
          <w:color w:val="000000"/>
          <w:sz w:val="24"/>
        </w:rPr>
        <w:t>-</w:t>
      </w:r>
      <w:r w:rsidR="00B80801" w:rsidRPr="00B406A3">
        <w:rPr>
          <w:b/>
          <w:color w:val="000000"/>
          <w:sz w:val="24"/>
        </w:rPr>
        <w:t xml:space="preserve"> з</w:t>
      </w:r>
      <w:r w:rsidR="006467E3" w:rsidRPr="00B406A3">
        <w:rPr>
          <w:b/>
          <w:color w:val="000000"/>
          <w:sz w:val="24"/>
        </w:rPr>
        <w:t>аседание                                                                                 2</w:t>
      </w:r>
      <w:r w:rsidR="00F75BBE">
        <w:rPr>
          <w:b/>
          <w:color w:val="000000"/>
          <w:sz w:val="24"/>
        </w:rPr>
        <w:t>8</w:t>
      </w:r>
      <w:r w:rsidR="006467E3" w:rsidRPr="00B406A3">
        <w:rPr>
          <w:b/>
          <w:color w:val="000000"/>
          <w:sz w:val="24"/>
        </w:rPr>
        <w:t xml:space="preserve"> созыва</w:t>
      </w:r>
    </w:p>
    <w:p w:rsidR="00481ABA" w:rsidRDefault="00481ABA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7E6F3B" w:rsidRPr="009F651A" w:rsidRDefault="007E6F3B" w:rsidP="007E6F3B">
      <w:pPr>
        <w:suppressAutoHyphens/>
        <w:ind w:firstLine="850"/>
        <w:jc w:val="both"/>
        <w:rPr>
          <w:rStyle w:val="ab"/>
          <w:color w:val="000000"/>
          <w:sz w:val="24"/>
        </w:rPr>
      </w:pPr>
      <w:r w:rsidRPr="009F651A">
        <w:rPr>
          <w:rStyle w:val="ab"/>
          <w:color w:val="000000"/>
          <w:sz w:val="24"/>
        </w:rPr>
        <w:t>Об утверждении Положения о порядке и условиях распоряжения имуществом, включенным в Перечень муниципального имущества  сельского поселения Староянбаевский сельсовет,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7E6F3B" w:rsidRDefault="007E6F3B" w:rsidP="007E6F3B">
      <w:pPr>
        <w:suppressAutoHyphens/>
        <w:ind w:firstLine="850"/>
        <w:jc w:val="both"/>
        <w:rPr>
          <w:rStyle w:val="ab"/>
          <w:i/>
          <w:color w:val="000000"/>
          <w:szCs w:val="28"/>
        </w:rPr>
      </w:pPr>
    </w:p>
    <w:p w:rsidR="007E6F3B" w:rsidRPr="009F651A" w:rsidRDefault="007E6F3B" w:rsidP="007E6F3B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9F651A">
        <w:rPr>
          <w:bCs/>
          <w:sz w:val="24"/>
        </w:rPr>
        <w:t xml:space="preserve">В целях реализации положений Федерального закона от 24.07.2007 </w:t>
      </w:r>
      <w:r w:rsidRPr="009F651A">
        <w:rPr>
          <w:bCs/>
          <w:sz w:val="24"/>
        </w:rPr>
        <w:br/>
        <w:t xml:space="preserve">№ 209-ФЗ «О развитии малого и среднего предпринимательства в Российской Федерации», </w:t>
      </w:r>
      <w:r w:rsidRPr="009F651A">
        <w:rPr>
          <w:sz w:val="24"/>
        </w:rPr>
        <w:t>создания условий для развития малого и среднего предпринимательства на территории сельского поселения Староянбаевский сельсовет, Совет сельского поселения Староянбаевский сельсовет муниципального района Балтачевский район Республики Башкортостан решил</w:t>
      </w:r>
      <w:r w:rsidRPr="009F651A">
        <w:rPr>
          <w:i/>
          <w:sz w:val="24"/>
        </w:rPr>
        <w:t>:</w:t>
      </w:r>
    </w:p>
    <w:p w:rsidR="007E6F3B" w:rsidRPr="009F651A" w:rsidRDefault="007E6F3B" w:rsidP="007E6F3B">
      <w:pPr>
        <w:pStyle w:val="1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F651A">
        <w:rPr>
          <w:rFonts w:ascii="Times New Roman" w:hAnsi="Times New Roman"/>
          <w:sz w:val="24"/>
          <w:szCs w:val="24"/>
        </w:rPr>
        <w:t>Утвердить прилагаемое Положение о порядке и условиях распоряжения имуществом, включенным в Перечень муниципального имущества сельского поселения Староянбаевский сельсовет,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7E6F3B" w:rsidRPr="009F651A" w:rsidRDefault="007E6F3B" w:rsidP="007E6F3B">
      <w:pPr>
        <w:pStyle w:val="14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F651A">
        <w:rPr>
          <w:rFonts w:ascii="Times New Roman" w:hAnsi="Times New Roman"/>
          <w:sz w:val="24"/>
          <w:szCs w:val="24"/>
        </w:rPr>
        <w:t>Определить администрацию сельского поселения Староянбаевский сельсовет уполномоченным органом сельского поселения Староянбаевский сельсовет по распоряжению имуществом казны сельского поселения Староянбаевский сельсовет, включенным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7E6F3B" w:rsidRPr="009F651A" w:rsidRDefault="007E6F3B" w:rsidP="007E6F3B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9F651A">
        <w:rPr>
          <w:sz w:val="24"/>
        </w:rPr>
        <w:t>3.  Администрации сельского поселения Староянбаевский сельсовет подготовить предложения по приведению в соответствие с настоящим постановлением (решением) нормативных правовых актов.</w:t>
      </w:r>
    </w:p>
    <w:p w:rsidR="007E6F3B" w:rsidRPr="009F651A" w:rsidRDefault="007E6F3B" w:rsidP="007E6F3B">
      <w:pPr>
        <w:autoSpaceDE w:val="0"/>
        <w:autoSpaceDN w:val="0"/>
        <w:adjustRightInd w:val="0"/>
        <w:ind w:firstLine="567"/>
        <w:jc w:val="both"/>
        <w:rPr>
          <w:i/>
          <w:sz w:val="24"/>
        </w:rPr>
      </w:pPr>
      <w:r w:rsidRPr="009F651A">
        <w:rPr>
          <w:sz w:val="24"/>
        </w:rPr>
        <w:t>4. Контроль за выполнением настоящего постановления оставляю за собой.</w:t>
      </w:r>
    </w:p>
    <w:p w:rsidR="007E6F3B" w:rsidRPr="009F651A" w:rsidRDefault="007E6F3B" w:rsidP="007E6F3B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9F651A">
        <w:rPr>
          <w:sz w:val="24"/>
        </w:rPr>
        <w:t>5. Настоящее Постановление (Решение) вступает в силу по истечении одного месяца со дня его официального опубликования.</w:t>
      </w:r>
    </w:p>
    <w:p w:rsidR="009F651A" w:rsidRPr="009F651A" w:rsidRDefault="009F651A" w:rsidP="009F651A">
      <w:pPr>
        <w:pStyle w:val="Default"/>
      </w:pPr>
    </w:p>
    <w:p w:rsidR="009F651A" w:rsidRPr="009F651A" w:rsidRDefault="009F651A" w:rsidP="009F651A">
      <w:pPr>
        <w:pStyle w:val="Default"/>
        <w:rPr>
          <w:b/>
        </w:rPr>
      </w:pPr>
      <w:r w:rsidRPr="009F651A">
        <w:t xml:space="preserve">               </w:t>
      </w:r>
      <w:r w:rsidR="007E6F3B" w:rsidRPr="009F651A">
        <w:t xml:space="preserve"> </w:t>
      </w:r>
      <w:r w:rsidRPr="009F651A">
        <w:t xml:space="preserve">Глава сельского поселения:                            Ахунов Р.М. </w:t>
      </w:r>
      <w:r w:rsidRPr="009F651A">
        <w:rPr>
          <w:b/>
        </w:rPr>
        <w:t xml:space="preserve">   </w:t>
      </w:r>
    </w:p>
    <w:p w:rsidR="009F651A" w:rsidRDefault="009F651A" w:rsidP="009F651A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</w:p>
    <w:p w:rsidR="009F651A" w:rsidRDefault="009F651A" w:rsidP="009F651A">
      <w:pPr>
        <w:jc w:val="both"/>
        <w:rPr>
          <w:sz w:val="24"/>
        </w:rPr>
      </w:pPr>
      <w:r>
        <w:rPr>
          <w:sz w:val="24"/>
        </w:rPr>
        <w:t>д.Староянбаево</w:t>
      </w:r>
    </w:p>
    <w:p w:rsidR="009F651A" w:rsidRDefault="009F651A" w:rsidP="009F651A">
      <w:pPr>
        <w:jc w:val="both"/>
        <w:rPr>
          <w:sz w:val="24"/>
        </w:rPr>
      </w:pPr>
      <w:r>
        <w:rPr>
          <w:sz w:val="24"/>
        </w:rPr>
        <w:t>18 ноября 2021 г.</w:t>
      </w:r>
    </w:p>
    <w:p w:rsidR="007E6F3B" w:rsidRDefault="009F651A" w:rsidP="009F651A">
      <w:pPr>
        <w:pStyle w:val="ac"/>
        <w:jc w:val="both"/>
        <w:rPr>
          <w:sz w:val="28"/>
          <w:szCs w:val="28"/>
        </w:rPr>
      </w:pPr>
      <w:r>
        <w:t>№ 22/59</w:t>
      </w:r>
      <w:r>
        <w:tab/>
      </w:r>
      <w: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E6F3B" w:rsidRDefault="007E6F3B" w:rsidP="007E6F3B">
      <w:pPr>
        <w:jc w:val="right"/>
        <w:rPr>
          <w:szCs w:val="28"/>
        </w:rPr>
      </w:pPr>
    </w:p>
    <w:p w:rsidR="007E6F3B" w:rsidRDefault="007E6F3B" w:rsidP="007E6F3B">
      <w:pPr>
        <w:jc w:val="right"/>
        <w:rPr>
          <w:szCs w:val="28"/>
        </w:rPr>
      </w:pPr>
    </w:p>
    <w:p w:rsidR="007E6F3B" w:rsidRDefault="007E6F3B" w:rsidP="007E6F3B">
      <w:pPr>
        <w:jc w:val="right"/>
        <w:rPr>
          <w:sz w:val="24"/>
        </w:rPr>
      </w:pPr>
    </w:p>
    <w:p w:rsidR="007E6F3B" w:rsidRDefault="007E6F3B" w:rsidP="007E6F3B">
      <w:pPr>
        <w:jc w:val="right"/>
      </w:pPr>
      <w:r>
        <w:t xml:space="preserve">Приложение № 1 </w:t>
      </w:r>
    </w:p>
    <w:p w:rsidR="007E6F3B" w:rsidRDefault="007E6F3B" w:rsidP="007E6F3B">
      <w:pPr>
        <w:jc w:val="right"/>
      </w:pPr>
      <w:r>
        <w:t xml:space="preserve">к решению Совета от </w:t>
      </w:r>
    </w:p>
    <w:p w:rsidR="007E6F3B" w:rsidRPr="009F651A" w:rsidRDefault="009F651A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4"/>
          <w:lang w:eastAsia="ar-SA"/>
        </w:rPr>
      </w:pPr>
      <w:r w:rsidRPr="009F651A">
        <w:rPr>
          <w:bCs/>
          <w:sz w:val="24"/>
          <w:lang w:eastAsia="ar-SA"/>
        </w:rPr>
        <w:t>18.11.2021 №22/59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ПОЛОЖЕНИЕ</w:t>
      </w:r>
    </w:p>
    <w:p w:rsidR="007E6F3B" w:rsidRDefault="007E6F3B" w:rsidP="007E6F3B">
      <w:pPr>
        <w:pStyle w:val="ac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о порядке и условиях распоряжения имуществом, включенном в перечень муниципального имущества сельского поселения Староянбаевский сельсовет,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lang w:eastAsia="ar-SA"/>
        </w:rPr>
      </w:pP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709"/>
        <w:jc w:val="center"/>
        <w:rPr>
          <w:bCs/>
          <w:lang w:eastAsia="ar-SA"/>
        </w:rPr>
      </w:pPr>
      <w:r>
        <w:rPr>
          <w:b/>
          <w:bCs/>
          <w:lang w:eastAsia="ar-SA"/>
        </w:rPr>
        <w:t>1. Общие положения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1.1. Настоящее Положение устанавливает особенности: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  <w:lang w:eastAsia="ar-SA"/>
        </w:rPr>
      </w:pPr>
      <w:r>
        <w:rPr>
          <w:bCs/>
          <w:lang w:eastAsia="ar-SA"/>
        </w:rPr>
        <w:t>- предоставления в аренду и безвозмездное пользование имущества, включенного в перечень муниципального имущества сельского поселения Староянбаевский сельсовет,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1.2. Имущество, включенное в Перечень, в том числе земельные участки, предоставляются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 результатам проведения аукциона или конкурса на право заключения договора аренды (далее - торги), за исключением случаев, установленных частями 1 и 9 Статьи 17 Федерального закона от 26 июля 2006 года № 135-ФЗ № « О защите конкуренции» (далее - Закон о защите конкуренции), а в отношении земельных участков – подпунктом 12 пункта 2 статьи 39.6 Земельного кодекса Российской Федерации, а также другими положениями земельного законодательства Российской Федерации, позволяющими указанным лицам приобретать в аренду земельные участки без проведения торгов.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shd w:val="clear" w:color="auto" w:fill="FFFFFF"/>
        </w:rPr>
        <w:t>«Порядок и условия предоставления имущества из перечня в соответствии с настоящим Постановлением распространяется на физических лиц, не являющихся индивидуальными предпринимателями и применяющими специальный налоговый режим «Налог на профессиональный доход (далее – физические лица)».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1.3. 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от 24.07.2007 № 209-ФЗ «О развитии малого и среднего предпринимательства в Российской Федерации», и организации, образующие инфраструктуру поддержки субъектов малого и среднего </w:t>
      </w:r>
      <w:r>
        <w:rPr>
          <w:bCs/>
          <w:lang w:eastAsia="ar-SA"/>
        </w:rPr>
        <w:lastRenderedPageBreak/>
        <w:t>предпринимательства, сведения о которых содержаться в едином реестре организаций, образующих инфраструктуру поддержки субъектов малого и среднего предпринимательства (далее - Субъекты), в отношении которых отсутствуют основания для отказа в оказании  государственной или муниципальной поддержки, предусмотренные в части 5 статьи 14 Федерального закона от 24.07.2007 № 209-ФЗ « О развитии малого и среднего предпринимательства в Российской Федерации».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360"/>
        <w:jc w:val="both"/>
        <w:rPr>
          <w:bCs/>
          <w:lang w:eastAsia="ar-SA"/>
        </w:rPr>
      </w:pP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Cs/>
          <w:lang w:eastAsia="ar-SA"/>
        </w:rPr>
      </w:pPr>
      <w:r>
        <w:rPr>
          <w:b/>
          <w:bCs/>
          <w:lang w:eastAsia="ar-SA"/>
        </w:rPr>
        <w:t>2. Особенности предоставления имущества, включенного в Перечень (за исключением земельных участков)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2.1. Недвижимое имущество и движимое имущество, включенное в Перечень (далее - имущество), предоставляется в аренду: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Администрацией сельского поселения Староянбаевский сельсовет</w:t>
      </w:r>
      <w:r>
        <w:rPr>
          <w:color w:val="000000"/>
          <w:lang w:eastAsia="ar-SA"/>
        </w:rPr>
        <w:t xml:space="preserve"> </w:t>
      </w:r>
      <w:r>
        <w:rPr>
          <w:bCs/>
          <w:lang w:eastAsia="ar-SA"/>
        </w:rPr>
        <w:t>(далее – уполномоченный орган) – в отношении имущества казны сельского поселения Староянбаевский сельсовет.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2.2. Предоставление в аренду имущества осуществляется: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2.2.1. По результатам проведения торгов на право заключения договора аренды, в соответствии с Правилами проведения конкурсов или аукционов 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  муниципального имущества, утвержденными приказом Федеральной антимонопольной службы от 10 февраля 2010 года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осуществиться путем проведения торгов в форме конкурса», которые проводятся по инициативе уполномоченного органа или правообладателя или на основании поступившего от Субъекта заявления (предложения) о предоставлении имущества в аренду на торгах;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2.2.2.  По заявлению Субъекта, имеющего право на предоставление имущества казны без проведения торгов в соответствии с положениями главы 5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с частью 1 статьи 17 Закона о защите конкуренции, в том числе: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 19 Закона о защите конкуренции;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б) в порядке предоставления государственной преференции с предварительного согласия антимонопольного органа в соответствии с пунктом 13 части 1 статьи 19 указанного Федерального закона в случаях, не указанных в подпункте «а» настоящего пункта. В этом случае </w:t>
      </w:r>
      <w:r>
        <w:rPr>
          <w:bCs/>
          <w:lang w:eastAsia="ar-SA"/>
        </w:rPr>
        <w:lastRenderedPageBreak/>
        <w:t xml:space="preserve">Администрация </w:t>
      </w:r>
      <w:r>
        <w:rPr>
          <w:lang w:eastAsia="ar-SA"/>
        </w:rPr>
        <w:t>сельского поселения Староянбаевский сельсовет</w:t>
      </w:r>
      <w:r>
        <w:rPr>
          <w:color w:val="FF0000"/>
          <w:lang w:eastAsia="ar-SA"/>
        </w:rPr>
        <w:t xml:space="preserve"> </w:t>
      </w:r>
      <w:r>
        <w:rPr>
          <w:bCs/>
          <w:lang w:eastAsia="ar-SA"/>
        </w:rPr>
        <w:t>готовит и направляет в соответствующий территориальный орган Федеральной антимонопольной службы заявление о даче согласия на предоставление такой преференции в соответствии со статьей 20 Закона о защите конкуренции.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2.3. Администрация </w:t>
      </w:r>
      <w:r>
        <w:rPr>
          <w:lang w:eastAsia="ar-SA"/>
        </w:rPr>
        <w:t>сельского поселения Староянбаевский сельсовет</w:t>
      </w:r>
      <w:r>
        <w:rPr>
          <w:color w:val="FF0000"/>
          <w:lang w:eastAsia="ar-SA"/>
        </w:rPr>
        <w:t xml:space="preserve"> </w:t>
      </w:r>
      <w:r>
        <w:rPr>
          <w:bCs/>
          <w:lang w:eastAsia="ar-SA"/>
        </w:rPr>
        <w:t>объявляет аукцион или конкурс на право заключения договора аренды в срок не позднее года с даты включения имущества в Перечень либо в срок не позднее шести месяцев с даты поступления заявления (предложения) Субъекта о предоставлении имущества в аренду на торгах.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2.4. Основанием для заключения договора аренды имущества, включенного в Перечень, без проведения торгов является Постановление Администрация </w:t>
      </w:r>
      <w:r>
        <w:rPr>
          <w:lang w:eastAsia="ar-SA"/>
        </w:rPr>
        <w:t>сельского поселения Староянбаевский сельсовет,</w:t>
      </w:r>
      <w:r>
        <w:rPr>
          <w:bCs/>
          <w:lang w:eastAsia="ar-SA"/>
        </w:rPr>
        <w:t xml:space="preserve"> принятое по результатам рассмотрения заявления, поданного в соответствии с подпунктом 2.2.2. настоящего Порядка.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2.5. Для заключения договора аренды муниципального имущества без проведения торгов, Субъект подает в Администрацию </w:t>
      </w:r>
      <w:r>
        <w:rPr>
          <w:lang w:eastAsia="ar-SA"/>
        </w:rPr>
        <w:t>сельского поселения Староянбаевский сельсовет</w:t>
      </w:r>
      <w:r>
        <w:rPr>
          <w:color w:val="FF0000"/>
          <w:lang w:eastAsia="ar-SA"/>
        </w:rPr>
        <w:t xml:space="preserve"> </w:t>
      </w:r>
      <w:r>
        <w:rPr>
          <w:bCs/>
          <w:lang w:eastAsia="ar-SA"/>
        </w:rPr>
        <w:t>заявление с приложением следующих документов: копии учредительных документов; копию свидетельства о постановке на учет в налоговом органе (ИНН); выписку из единого государственного реестра юридических лиц (ЕГРЮЛ), полученную не ранее чем за 3 месяца до подачи заявления; документ, подтверждающий полномочия лиц, подписавшего заявление, доверенность представителя (в случае представления документов доверенным лицом).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Если выписка из ЕГРЮЛ не предоставлена Субъектом, то она запрашивается Администрацией.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Индивидуальные предприниматели, являющие Субъектами МСП, представляют в Администрацию заявление с приложением следующих документов: копию свидетельства о государственной регистрации предпринимателя; копию свидетельства о постановке на учет в налоговом органе (ИНН), выписку из единого государственного реестра индивидуальных предпринимателей (ЕГРИП), полученную не ранее чем за 3 месяца до подачи заявления.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Если выписка из ЕГРИП не предоставлена Субъектом, то она запрашивается Администрацией.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В заявлениях указывается информация о намерении субъектами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такого намерения.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2.6. Поступившее заявление о предоставлении имущества без проведения торгов регистрируется в порядке, установленном для входящей корреспонденции. 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Заявление с прилагаемыми документами рассматривается в течение пяти рабочих дней на соответствие требованиям к его оформлению. При </w:t>
      </w:r>
      <w:r>
        <w:rPr>
          <w:bCs/>
          <w:lang w:eastAsia="ar-SA"/>
        </w:rPr>
        <w:lastRenderedPageBreak/>
        <w:t xml:space="preserve">наличии нарушений указанных требований заявителю в письменной форме направляются замечания с предложениями устранить их в десятидневный срок. 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2.7. Поданное Субъектом заявление подлежит рассмотрению в течение 60 календарных дней.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2.8. Основанием для отказа в предоставлении муниципального имущества в аренду без проведения торгов являются: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-  заявитель не является субъектом МСП;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- заявителю не может быть предоставлена муниципальная поддержка в соответствии с частью 3 статьи 14 ФЗ от 24.07.2007 № 209-ФЗ «О развитии малого и среднего предпринимательства в РФ»;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- заявителю не может быть предоставлена муниципальная поддержка в соответствии с частью 5 статьи 14 ФЗ от 24.07.2007 № 209-ФЗ «О развитии малого и среднего предпринимательства в РФ».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Отказ, содержащий основания для его подготовки, направляется Субъекту в течение пяти дней со дня его принятия.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2.9. В проект договора аренды недвижимого имущества, в том числе включаются следующие условия с указанием на то, что они признаются сторонами существенными условиями договора: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2.9.1. Об обязанности арендатора по использованию объекта недвижимости в соответствии с целевым назначением, предусмотренным договором;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2.9.2.  Об обязанности арендатора по проведению за свой счет текущего ремонта арендуемого объекта недвижимости;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2.9.3.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2.9.4. О сроке договора аренды: он должен составлять не менее 5 лет;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2.9.5.  О льготах по арендной плате за имущество;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2.9.6. О праве уполномоченного органа истребовать у арендатора документы, подтверждающие соблюдение им условий предоставления льгот по арендной плате и о порядке доступа для осмотра арендуемого имущества;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2.9.7. О запрете осуществлять действия, влекущие ограничение (обременение) предоставленных арендатору имущественных прав;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2.9.8. О праве арендатора предоставлять в субаренду часть или части помещения, являющегося предметом договора аренды в случае, если общая предоставляемая в субаренду площадь составляет не более чем двадцать квадратных метров и не превышает десять процентов от площади соответствующего помещения;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2.10.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заявителю к участию в торгах: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а) заявитель не является субъектом малого и среднего предпринимательства;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б) заявитель является субъектом малого и среднего предпринимательства, в отношении которого не может оказываться </w:t>
      </w:r>
      <w:r>
        <w:rPr>
          <w:bCs/>
          <w:lang w:eastAsia="ar-SA"/>
        </w:rPr>
        <w:lastRenderedPageBreak/>
        <w:t>государственная или муниципальная поддержка в соответствии с частью 3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в) заявитель является лицом, которому должно быть отказано в получении государственной или муниципальной поддержки в соответствии с частью 5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2.11. Извещение о проведение аукциона должно содержать сведения о льготах по арендной плате в отношении имущества и условиях их предоставления;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2.12. Аукционная документация должна содержать требования к содержанию, форме и составу заявки на участие в аукционе и прилагаемым к ней документам;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/>
          <w:bCs/>
          <w:lang w:eastAsia="ar-SA"/>
        </w:rPr>
        <w:t xml:space="preserve"> </w:t>
      </w:r>
      <w:r>
        <w:rPr>
          <w:bCs/>
          <w:lang w:eastAsia="ar-SA"/>
        </w:rPr>
        <w:t>2.13. В случае выявления факта использования имущества не по целевому назначению и (или) с нарушением, правообладатель в течение семи рабочих дней составляет акт с описанием указанных нарушений и направляет арендатору письменное предупреждение об устранении выявленных нарушений в срок не менее 10 календарных дней.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2.14.  В случае неисполнения арендатором своих обязательств в срок, указанный в предупреждении, Администрация принимает следующие меры: 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 xml:space="preserve">а) обращается в суд с требованием о прекращении права аренды муниципального имущества; 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  <w:r>
        <w:rPr>
          <w:bCs/>
          <w:lang w:eastAsia="ar-SA"/>
        </w:rPr>
        <w:t>б) направляет в орган, уполномоченный на ведение реестра малого и среднего предпринимательства, информацию о нарушениях арендатором условий предоставления поддержки.</w:t>
      </w:r>
    </w:p>
    <w:p w:rsidR="007E6F3B" w:rsidRDefault="007E6F3B" w:rsidP="007E6F3B">
      <w:pPr>
        <w:pStyle w:val="14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7E6F3B" w:rsidRDefault="007E6F3B" w:rsidP="007E6F3B">
      <w:pPr>
        <w:pStyle w:val="14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7E6F3B" w:rsidRDefault="007E6F3B" w:rsidP="007E6F3B">
      <w:pPr>
        <w:pStyle w:val="14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3.Установление льгот по арендной плате за имущество, включенное в Перечень (за исключением земельных участков)</w:t>
      </w:r>
    </w:p>
    <w:p w:rsidR="007E6F3B" w:rsidRDefault="007E6F3B" w:rsidP="007E6F3B">
      <w:pPr>
        <w:pStyle w:val="14"/>
        <w:autoSpaceDE w:val="0"/>
        <w:autoSpaceDN w:val="0"/>
        <w:adjustRightInd w:val="0"/>
        <w:spacing w:after="0" w:line="240" w:lineRule="auto"/>
        <w:ind w:left="1125"/>
        <w:jc w:val="both"/>
        <w:rPr>
          <w:rFonts w:ascii="Times New Roman" w:hAnsi="Times New Roman"/>
          <w:b/>
          <w:sz w:val="24"/>
          <w:szCs w:val="24"/>
        </w:rPr>
      </w:pPr>
    </w:p>
    <w:p w:rsidR="007E6F3B" w:rsidRDefault="007E6F3B" w:rsidP="007E6F3B">
      <w:pPr>
        <w:pStyle w:val="ac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19"/>
        <w:ind w:firstLine="709"/>
        <w:jc w:val="both"/>
      </w:pPr>
      <w:r>
        <w:t>3.1. </w:t>
      </w:r>
      <w:r>
        <w:rPr>
          <w:bCs/>
        </w:rPr>
        <w:t>В соответствии с Постановлением Правительства Российской Федерации от 21.08.2010 г № 645 « Об имущественной поддержке субъектов малого и среднего предпринимательства при предоставлении имущества, установлены следующие льготы по арендной плате :</w:t>
      </w:r>
    </w:p>
    <w:p w:rsidR="007E6F3B" w:rsidRDefault="007E6F3B" w:rsidP="007E6F3B">
      <w:pPr>
        <w:pStyle w:val="ac"/>
        <w:tabs>
          <w:tab w:val="num" w:pos="0"/>
        </w:tabs>
        <w:spacing w:after="119" w:line="270" w:lineRule="atLeast"/>
        <w:ind w:firstLine="709"/>
        <w:jc w:val="both"/>
      </w:pPr>
      <w:r>
        <w:t>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сельского поселения Стаянбаевский сельсовет, установленные постановлением Администрации, арендная плата составляет:</w:t>
      </w:r>
    </w:p>
    <w:p w:rsidR="007E6F3B" w:rsidRDefault="007E6F3B" w:rsidP="007E6F3B">
      <w:pPr>
        <w:ind w:firstLine="709"/>
        <w:rPr>
          <w:bCs/>
          <w:color w:val="000000"/>
        </w:rPr>
      </w:pPr>
      <w:r>
        <w:rPr>
          <w:bCs/>
          <w:color w:val="000000"/>
        </w:rPr>
        <w:t>в первый год аренды - 40 процентов размера арендной платы;</w:t>
      </w:r>
    </w:p>
    <w:p w:rsidR="007E6F3B" w:rsidRDefault="007E6F3B" w:rsidP="007E6F3B">
      <w:pPr>
        <w:ind w:firstLine="709"/>
        <w:rPr>
          <w:bCs/>
          <w:color w:val="000000"/>
        </w:rPr>
      </w:pPr>
      <w:r>
        <w:rPr>
          <w:bCs/>
          <w:color w:val="000000"/>
        </w:rPr>
        <w:t>во второй год аренды - 60 процентов размера арендной платы;</w:t>
      </w:r>
    </w:p>
    <w:p w:rsidR="007E6F3B" w:rsidRDefault="007E6F3B" w:rsidP="007E6F3B">
      <w:pPr>
        <w:ind w:firstLine="709"/>
        <w:rPr>
          <w:bCs/>
          <w:color w:val="000000"/>
        </w:rPr>
      </w:pPr>
      <w:r>
        <w:rPr>
          <w:bCs/>
          <w:color w:val="000000"/>
        </w:rPr>
        <w:t>в третий год аренды - 80 процентов размера арендной платы;</w:t>
      </w:r>
    </w:p>
    <w:p w:rsidR="007E6F3B" w:rsidRDefault="007E6F3B" w:rsidP="007E6F3B">
      <w:pPr>
        <w:ind w:firstLine="709"/>
        <w:rPr>
          <w:bCs/>
          <w:color w:val="000000"/>
        </w:rPr>
      </w:pPr>
      <w:r>
        <w:rPr>
          <w:bCs/>
          <w:color w:val="000000"/>
        </w:rPr>
        <w:t>в четвертый год аренды и далее - 100 процентов размера арендной платы</w:t>
      </w:r>
      <w:r>
        <w:t>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lastRenderedPageBreak/>
        <w:t>3.2. Льготы по арендной плате применяются к размеру арендной платы, указанному в договоре аренды, в том числе заключенном по итогам торгов. При этом подлежащая уплате сумма арендной платы определяется с учетом указанных льгот в течение срока их действия. Порядок применения указанных льгот, срок их действия, условия предоставления и отмены включаются в договор аренды.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3.3. Установленные настоящим разделом льготы по арендной плате подлежат отмене в случае нарушения указанных у аукционной (конкурсной) документации и в договоре аренды условий, при соблюдении которых они применяются, с даты установления факта соответствующего нарушения.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В случае отмены льгот применяется размер арендной платы, определенный без учета льгот и установленный договором аренды.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 xml:space="preserve">3.4.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малого и среднего предпринимательства, иные условия договора аренды определяются в соответствии с порядком, установленным нормативным правовым актом органа государственной власти, органа местного самоуправления. </w:t>
      </w:r>
    </w:p>
    <w:p w:rsidR="007E6F3B" w:rsidRDefault="007E6F3B" w:rsidP="007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lang w:eastAsia="ar-SA"/>
        </w:rPr>
      </w:pPr>
    </w:p>
    <w:p w:rsidR="007E6F3B" w:rsidRDefault="007E6F3B" w:rsidP="007E6F3B">
      <w:pPr>
        <w:tabs>
          <w:tab w:val="num" w:pos="0"/>
        </w:tabs>
        <w:suppressAutoHyphens/>
        <w:spacing w:line="270" w:lineRule="atLeast"/>
        <w:jc w:val="both"/>
        <w:rPr>
          <w:color w:val="000000"/>
          <w:lang w:eastAsia="ar-SA"/>
        </w:rPr>
      </w:pPr>
    </w:p>
    <w:p w:rsidR="007E6F3B" w:rsidRDefault="007E6F3B" w:rsidP="007E6F3B">
      <w:pPr>
        <w:tabs>
          <w:tab w:val="num" w:pos="0"/>
        </w:tabs>
        <w:suppressAutoHyphens/>
        <w:spacing w:line="270" w:lineRule="atLeast"/>
        <w:ind w:firstLine="709"/>
        <w:jc w:val="center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>4. Порядок предоставления земельных участков, включенных в Перечень</w:t>
      </w:r>
    </w:p>
    <w:p w:rsidR="007E6F3B" w:rsidRDefault="007E6F3B" w:rsidP="007E6F3B">
      <w:pPr>
        <w:tabs>
          <w:tab w:val="num" w:pos="0"/>
        </w:tabs>
        <w:suppressAutoHyphens/>
        <w:spacing w:line="270" w:lineRule="atLeast"/>
        <w:ind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4.1. Земельные участки, включенные в Перечень, предоставляются в аренду </w:t>
      </w:r>
      <w:r>
        <w:rPr>
          <w:lang w:eastAsia="ar-SA"/>
        </w:rPr>
        <w:t>Администрацией сельского поселения Староянбаевский сельсовет</w:t>
      </w:r>
      <w:r>
        <w:rPr>
          <w:color w:val="000000"/>
          <w:lang w:eastAsia="ar-SA"/>
        </w:rPr>
        <w:t xml:space="preserve"> (далее - уполномоченный орган).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 xml:space="preserve">4.2. Предоставление в аренду земельных участков, включенных в Перечень, осуществляется в соответствии с положениями главы </w:t>
      </w:r>
      <w:r>
        <w:rPr>
          <w:lang w:val="en-US"/>
        </w:rPr>
        <w:t>V</w:t>
      </w:r>
      <w:r>
        <w:t>.1 Земельного кодекса Российской Федерации: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4.2.1. По инициативе уполномоченного органа или Субъекта, заинтересованного в предоставлении земельного участка, по результатам проведения торгов на право заключения договора аренды в соответствии с Земельным кодексом Российской Федерации, в том числе путем заключения договора с Субъектом,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аукциона, либо с Субъектом, признанным единственным участником аукциона или единственным лицом, принявшим участие в аукционе, а также в случае, указанном в пункте 25 статьи 39</w:t>
      </w:r>
      <w:r>
        <w:rPr>
          <w:vertAlign w:val="superscript"/>
        </w:rPr>
        <w:t>12</w:t>
      </w:r>
      <w:r>
        <w:t xml:space="preserve"> Земельного кодекса Российской Федерации;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4.2.2. По заявлению Субъекта о предоставлении земельного участка без проведения торгов по основаниям, предусмотренным подпунктом 12 пункта 2 статьи 39.6 Земельного кодекса Российской Федерации, иными положениями земельного законодательства Российской Федерации, позволяющими субъектам приобретать в аренду земельные участки без проведения торгов.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lastRenderedPageBreak/>
        <w:t>4.3. В случае, указанном в пункте 4.2.1 настоящего Порядка, а также если подавший заявление Субъект не имеет права на предоставление в аренду земельного участка, включенного в Перечень, без проведения торгов,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 том числе публикует на официальном сайте Российской Федерации для размещения информации о проведении торгов www.torgi.gov.ru извещение о проведении аукциона на право заключения договора аренды в отношении испрашиваемого земельного участка.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  <w:rPr>
          <w:i/>
        </w:rPr>
      </w:pPr>
      <w:r>
        <w:t>4.4. Извещение о проведении аукциона должно содержать сведения о льготах по арендной плате в отношении земельного участка, включенного в перечень, установленными решением Совета муниципального района Балтачевский район Республики Башкортостан от 29.06.2021 № 14/129 «Об утверждении порядка управления, распоряжения и оформления прав пользования имуществом муниципального района Балтачевский район Республики Башкортостан</w:t>
      </w:r>
      <w:r>
        <w:rPr>
          <w:i/>
        </w:rPr>
        <w:t xml:space="preserve"> </w:t>
      </w:r>
      <w:r>
        <w:t>и об определении годовой арендной платы за его использование».</w:t>
      </w:r>
      <w:r>
        <w:rPr>
          <w:i/>
        </w:rPr>
        <w:t xml:space="preserve"> 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4.5. Поступившее уполномоченному органу заявление о предоставлении земельного участка без проведения аукциона либо заявление о проведении аукциона по предоставлению земельного участка в аренду регистрируется в порядке, установленном для входящей корреспонденции либо в специальном журнале, если указанный порядок не предусматривает проставление времени поступления документа.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4.6. Субъект декларирует в заявлении о предоставлении земельного участка без проведения аукциона, что не является лицом, в отношении которого в соответствии с частью 3 статьи 14 Федерального закона от 24.07.2007 № 209-ФЗ «О развитии малого и среднего предпринимательства в Российской Федерации» не может оказываться поддержка.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4.7. В проект договора аренды земельного участка включаются условия в соответствии с гражданским и земельным законодательством Российской Федерации, в том числе следующие: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4.7.1. Условие об обязанности арендатора по использованию земельного участка в соответствии с целевым назначением и разрешенным использованием земельного участка;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4.7.2.</w:t>
      </w:r>
      <w:r>
        <w:tab/>
        <w:t>Условие о сроке договора аренды: он должен составлять не менее 5 лет. Более короткий срок договора может быть установлен по письменному заявлению Субъекта, поступившему до заключения договора аренды, либо в случаях, установленных земельным законодательством Российской Федерации. При определении срока действия договора аренды учитываются максимальные (предельные) сроки, если они установлены статьей 39</w:t>
      </w:r>
      <w:r>
        <w:rPr>
          <w:vertAlign w:val="superscript"/>
        </w:rPr>
        <w:t>8</w:t>
      </w:r>
      <w:r>
        <w:t xml:space="preserve"> Земельного кодекса Российской Федерации и другими положениями земельного законодательства Российской Федерации.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 xml:space="preserve">4.7.3. О льготах по арендной плате в отношении земельного участка, включенного в перечень и условиях, при соблюдении которых они </w:t>
      </w:r>
      <w:r>
        <w:lastRenderedPageBreak/>
        <w:t>применяются</w:t>
      </w:r>
      <w:r>
        <w:rPr>
          <w:rStyle w:val="af3"/>
        </w:rPr>
        <w:footnoteReference w:id="2"/>
      </w:r>
      <w:r>
        <w:t xml:space="preserve">, а также последствия их нарушения в виде обязательства арендатора уплачивать арендную плату в размере, определенном договором без применения льгот, с даты установления факта нарушения указанных условий. 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4.7.4.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4.7.5. 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(перенаем),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передачи в субаренду субъектам, указанным в пункте 1.3 настоящего Порядка, малого и среднего предпринимательства  организациями, образующими инфраструктуру поддержки субъектов малого и среднего предпринимательства.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  <w:r>
        <w:t>4.7.6. Изменение целевого назначения и/или вида разрешенного использования земельного участка в течение срока действия договора не предусматривается.</w:t>
      </w:r>
    </w:p>
    <w:p w:rsidR="007E6F3B" w:rsidRDefault="007E6F3B" w:rsidP="007E6F3B">
      <w:pPr>
        <w:autoSpaceDE w:val="0"/>
        <w:autoSpaceDN w:val="0"/>
        <w:adjustRightInd w:val="0"/>
        <w:ind w:firstLine="709"/>
        <w:jc w:val="both"/>
      </w:pPr>
    </w:p>
    <w:p w:rsidR="007E6F3B" w:rsidRDefault="007E6F3B" w:rsidP="007E6F3B">
      <w:bookmarkStart w:id="0" w:name="_GoBack"/>
      <w:bookmarkEnd w:id="0"/>
    </w:p>
    <w:p w:rsidR="007E6F3B" w:rsidRDefault="007E6F3B" w:rsidP="007E6F3B">
      <w:pPr>
        <w:tabs>
          <w:tab w:val="num" w:pos="0"/>
        </w:tabs>
        <w:suppressAutoHyphens/>
        <w:spacing w:line="270" w:lineRule="atLeast"/>
        <w:ind w:firstLine="709"/>
        <w:jc w:val="both"/>
        <w:rPr>
          <w:szCs w:val="20"/>
        </w:rPr>
      </w:pPr>
    </w:p>
    <w:p w:rsidR="007E6F3B" w:rsidRDefault="007E6F3B" w:rsidP="007E6F3B">
      <w:pPr>
        <w:pStyle w:val="ConsPlusTitle"/>
        <w:rPr>
          <w:szCs w:val="28"/>
        </w:rPr>
      </w:pPr>
    </w:p>
    <w:p w:rsidR="004418C2" w:rsidRPr="00963BCF" w:rsidRDefault="004418C2" w:rsidP="00EF1A51">
      <w:pPr>
        <w:widowControl w:val="0"/>
        <w:autoSpaceDE w:val="0"/>
        <w:autoSpaceDN w:val="0"/>
        <w:adjustRightInd w:val="0"/>
        <w:ind w:firstLine="709"/>
        <w:jc w:val="both"/>
        <w:rPr>
          <w:lang w:val="be-BY"/>
        </w:rPr>
      </w:pPr>
    </w:p>
    <w:sectPr w:rsidR="004418C2" w:rsidRPr="00963BCF" w:rsidSect="00C23932">
      <w:headerReference w:type="even" r:id="rId8"/>
      <w:headerReference w:type="default" r:id="rId9"/>
      <w:pgSz w:w="11906" w:h="16838"/>
      <w:pgMar w:top="567" w:right="851" w:bottom="902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BBA" w:rsidRDefault="00072BBA">
      <w:r>
        <w:separator/>
      </w:r>
    </w:p>
  </w:endnote>
  <w:endnote w:type="continuationSeparator" w:id="1">
    <w:p w:rsidR="00072BBA" w:rsidRDefault="00072B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BBA" w:rsidRDefault="00072BBA">
      <w:r>
        <w:separator/>
      </w:r>
    </w:p>
  </w:footnote>
  <w:footnote w:type="continuationSeparator" w:id="1">
    <w:p w:rsidR="00072BBA" w:rsidRDefault="00072BBA">
      <w:r>
        <w:continuationSeparator/>
      </w:r>
    </w:p>
  </w:footnote>
  <w:footnote w:id="2">
    <w:p w:rsidR="007E6F3B" w:rsidRDefault="007E6F3B" w:rsidP="007E6F3B">
      <w:pPr>
        <w:pStyle w:val="ac"/>
        <w:rPr>
          <w:sz w:val="20"/>
          <w:szCs w:val="2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AB7976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AB7976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F651A">
      <w:rPr>
        <w:rStyle w:val="a8"/>
        <w:noProof/>
      </w:rPr>
      <w:t>6</w: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842E5"/>
    <w:multiLevelType w:val="hybridMultilevel"/>
    <w:tmpl w:val="E188C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4F76A2"/>
    <w:multiLevelType w:val="hybridMultilevel"/>
    <w:tmpl w:val="F24269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/>
      </w:rPr>
    </w:lvl>
  </w:abstractNum>
  <w:abstractNum w:abstractNumId="7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3F2C7D"/>
    <w:multiLevelType w:val="multilevel"/>
    <w:tmpl w:val="FF2A758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0">
    <w:nsid w:val="7A9B4F5B"/>
    <w:multiLevelType w:val="multilevel"/>
    <w:tmpl w:val="D1CAB6A6"/>
    <w:lvl w:ilvl="0">
      <w:start w:val="1"/>
      <w:numFmt w:val="decimal"/>
      <w:lvlText w:val="%1."/>
      <w:lvlJc w:val="left"/>
      <w:pPr>
        <w:ind w:left="1189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549" w:hanging="720"/>
      </w:pPr>
    </w:lvl>
    <w:lvl w:ilvl="3">
      <w:start w:val="1"/>
      <w:numFmt w:val="decimal"/>
      <w:isLgl/>
      <w:lvlText w:val="%1.%2.%3.%4."/>
      <w:lvlJc w:val="left"/>
      <w:pPr>
        <w:ind w:left="1549" w:hanging="720"/>
      </w:pPr>
    </w:lvl>
    <w:lvl w:ilvl="4">
      <w:start w:val="1"/>
      <w:numFmt w:val="decimal"/>
      <w:isLgl/>
      <w:lvlText w:val="%1.%2.%3.%4.%5."/>
      <w:lvlJc w:val="left"/>
      <w:pPr>
        <w:ind w:left="1909" w:hanging="1080"/>
      </w:pPr>
    </w:lvl>
    <w:lvl w:ilvl="5">
      <w:start w:val="1"/>
      <w:numFmt w:val="decimal"/>
      <w:isLgl/>
      <w:lvlText w:val="%1.%2.%3.%4.%5.%6."/>
      <w:lvlJc w:val="left"/>
      <w:pPr>
        <w:ind w:left="1909" w:hanging="1080"/>
      </w:pPr>
    </w:lvl>
    <w:lvl w:ilvl="6">
      <w:start w:val="1"/>
      <w:numFmt w:val="decimal"/>
      <w:isLgl/>
      <w:lvlText w:val="%1.%2.%3.%4.%5.%6.%7."/>
      <w:lvlJc w:val="left"/>
      <w:pPr>
        <w:ind w:left="2269" w:hanging="1440"/>
      </w:pPr>
    </w:lvl>
    <w:lvl w:ilvl="7">
      <w:start w:val="1"/>
      <w:numFmt w:val="decimal"/>
      <w:isLgl/>
      <w:lvlText w:val="%1.%2.%3.%4.%5.%6.%7.%8."/>
      <w:lvlJc w:val="left"/>
      <w:pPr>
        <w:ind w:left="2269" w:hanging="1440"/>
      </w:pPr>
    </w:lvl>
    <w:lvl w:ilvl="8">
      <w:start w:val="1"/>
      <w:numFmt w:val="decimal"/>
      <w:isLgl/>
      <w:lvlText w:val="%1.%2.%3.%4.%5.%6.%7.%8.%9."/>
      <w:lvlJc w:val="left"/>
      <w:pPr>
        <w:ind w:left="2629" w:hanging="1800"/>
      </w:pPr>
    </w:lvl>
  </w:abstractNum>
  <w:abstractNum w:abstractNumId="11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5441A3"/>
    <w:multiLevelType w:val="hybridMultilevel"/>
    <w:tmpl w:val="34B0C832"/>
    <w:lvl w:ilvl="0" w:tplc="74EA9FF0">
      <w:start w:val="1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4B5"/>
    <w:rsid w:val="00006F7D"/>
    <w:rsid w:val="00015160"/>
    <w:rsid w:val="000172F2"/>
    <w:rsid w:val="000178E5"/>
    <w:rsid w:val="00022D8C"/>
    <w:rsid w:val="00032DE8"/>
    <w:rsid w:val="00036758"/>
    <w:rsid w:val="000373CF"/>
    <w:rsid w:val="00046C6B"/>
    <w:rsid w:val="00047B94"/>
    <w:rsid w:val="00050B64"/>
    <w:rsid w:val="0005576F"/>
    <w:rsid w:val="000565F6"/>
    <w:rsid w:val="0006449D"/>
    <w:rsid w:val="00071151"/>
    <w:rsid w:val="00072BBA"/>
    <w:rsid w:val="000800C8"/>
    <w:rsid w:val="00083A33"/>
    <w:rsid w:val="000864F3"/>
    <w:rsid w:val="00086C3D"/>
    <w:rsid w:val="000936BF"/>
    <w:rsid w:val="00095EB3"/>
    <w:rsid w:val="00096B39"/>
    <w:rsid w:val="00096BED"/>
    <w:rsid w:val="000A0111"/>
    <w:rsid w:val="000A01C5"/>
    <w:rsid w:val="000B368B"/>
    <w:rsid w:val="000B631B"/>
    <w:rsid w:val="000C0148"/>
    <w:rsid w:val="000C772E"/>
    <w:rsid w:val="000E4796"/>
    <w:rsid w:val="000E56BF"/>
    <w:rsid w:val="00101771"/>
    <w:rsid w:val="0010562C"/>
    <w:rsid w:val="00106F31"/>
    <w:rsid w:val="00112A4F"/>
    <w:rsid w:val="00116285"/>
    <w:rsid w:val="00131515"/>
    <w:rsid w:val="0013155B"/>
    <w:rsid w:val="00137336"/>
    <w:rsid w:val="0014084C"/>
    <w:rsid w:val="0014250F"/>
    <w:rsid w:val="00143862"/>
    <w:rsid w:val="0015199D"/>
    <w:rsid w:val="00153342"/>
    <w:rsid w:val="001554C5"/>
    <w:rsid w:val="001559A3"/>
    <w:rsid w:val="00160504"/>
    <w:rsid w:val="00163E75"/>
    <w:rsid w:val="001710AE"/>
    <w:rsid w:val="00174DE9"/>
    <w:rsid w:val="00176228"/>
    <w:rsid w:val="001827B0"/>
    <w:rsid w:val="00194914"/>
    <w:rsid w:val="001A1C22"/>
    <w:rsid w:val="001A31EE"/>
    <w:rsid w:val="001B239C"/>
    <w:rsid w:val="001B515F"/>
    <w:rsid w:val="001C0370"/>
    <w:rsid w:val="001C3238"/>
    <w:rsid w:val="001D0562"/>
    <w:rsid w:val="001D06C2"/>
    <w:rsid w:val="001D40BA"/>
    <w:rsid w:val="001E1D22"/>
    <w:rsid w:val="001E3B2F"/>
    <w:rsid w:val="001F050C"/>
    <w:rsid w:val="002014CF"/>
    <w:rsid w:val="002105C0"/>
    <w:rsid w:val="00210CB8"/>
    <w:rsid w:val="00212935"/>
    <w:rsid w:val="00220B38"/>
    <w:rsid w:val="00222B68"/>
    <w:rsid w:val="0023090E"/>
    <w:rsid w:val="0023499E"/>
    <w:rsid w:val="0023620A"/>
    <w:rsid w:val="00237364"/>
    <w:rsid w:val="00241697"/>
    <w:rsid w:val="0024604F"/>
    <w:rsid w:val="00253690"/>
    <w:rsid w:val="00254FFD"/>
    <w:rsid w:val="002608A5"/>
    <w:rsid w:val="002626F8"/>
    <w:rsid w:val="00271E74"/>
    <w:rsid w:val="002758BF"/>
    <w:rsid w:val="00285786"/>
    <w:rsid w:val="002925F4"/>
    <w:rsid w:val="00294BD6"/>
    <w:rsid w:val="002A15D2"/>
    <w:rsid w:val="002A666C"/>
    <w:rsid w:val="002B110F"/>
    <w:rsid w:val="002B14DF"/>
    <w:rsid w:val="002B2544"/>
    <w:rsid w:val="002B3DC9"/>
    <w:rsid w:val="002C5058"/>
    <w:rsid w:val="002C529B"/>
    <w:rsid w:val="002C544E"/>
    <w:rsid w:val="002D1D49"/>
    <w:rsid w:val="002D5C0D"/>
    <w:rsid w:val="002D7391"/>
    <w:rsid w:val="002F050D"/>
    <w:rsid w:val="002F347A"/>
    <w:rsid w:val="00300589"/>
    <w:rsid w:val="00300F5C"/>
    <w:rsid w:val="0030111D"/>
    <w:rsid w:val="003018F1"/>
    <w:rsid w:val="00310126"/>
    <w:rsid w:val="00320B3A"/>
    <w:rsid w:val="00322015"/>
    <w:rsid w:val="003277A9"/>
    <w:rsid w:val="00327EA9"/>
    <w:rsid w:val="00337F14"/>
    <w:rsid w:val="00342CEA"/>
    <w:rsid w:val="0034612D"/>
    <w:rsid w:val="003500E0"/>
    <w:rsid w:val="00351101"/>
    <w:rsid w:val="00351487"/>
    <w:rsid w:val="003518EB"/>
    <w:rsid w:val="003578B9"/>
    <w:rsid w:val="00366075"/>
    <w:rsid w:val="00370635"/>
    <w:rsid w:val="00370AD5"/>
    <w:rsid w:val="00370EA0"/>
    <w:rsid w:val="00380BBB"/>
    <w:rsid w:val="0038458E"/>
    <w:rsid w:val="003863F5"/>
    <w:rsid w:val="00394F5C"/>
    <w:rsid w:val="003951F8"/>
    <w:rsid w:val="00396138"/>
    <w:rsid w:val="003A376F"/>
    <w:rsid w:val="003A3ABB"/>
    <w:rsid w:val="003B0D61"/>
    <w:rsid w:val="003B0DCD"/>
    <w:rsid w:val="003B4722"/>
    <w:rsid w:val="003B62C4"/>
    <w:rsid w:val="003B6E34"/>
    <w:rsid w:val="003D4FDB"/>
    <w:rsid w:val="003E21D1"/>
    <w:rsid w:val="003E23F3"/>
    <w:rsid w:val="003E5B01"/>
    <w:rsid w:val="003F143A"/>
    <w:rsid w:val="003F2D39"/>
    <w:rsid w:val="00402E88"/>
    <w:rsid w:val="0041162E"/>
    <w:rsid w:val="00412BA0"/>
    <w:rsid w:val="0041324C"/>
    <w:rsid w:val="00417D61"/>
    <w:rsid w:val="00426168"/>
    <w:rsid w:val="00426D62"/>
    <w:rsid w:val="00427FBA"/>
    <w:rsid w:val="00432039"/>
    <w:rsid w:val="004332BF"/>
    <w:rsid w:val="004418C2"/>
    <w:rsid w:val="00441DE3"/>
    <w:rsid w:val="00442C49"/>
    <w:rsid w:val="00442E7A"/>
    <w:rsid w:val="00443EE0"/>
    <w:rsid w:val="004469F5"/>
    <w:rsid w:val="00447FFC"/>
    <w:rsid w:val="0045660E"/>
    <w:rsid w:val="00461154"/>
    <w:rsid w:val="0046219F"/>
    <w:rsid w:val="00463CE7"/>
    <w:rsid w:val="004655EB"/>
    <w:rsid w:val="00467AB9"/>
    <w:rsid w:val="004720A3"/>
    <w:rsid w:val="00476B65"/>
    <w:rsid w:val="00481ABA"/>
    <w:rsid w:val="0048452E"/>
    <w:rsid w:val="00490770"/>
    <w:rsid w:val="00490BAE"/>
    <w:rsid w:val="004918E8"/>
    <w:rsid w:val="0049740B"/>
    <w:rsid w:val="004A0A6A"/>
    <w:rsid w:val="004A127C"/>
    <w:rsid w:val="004A48D3"/>
    <w:rsid w:val="004B2419"/>
    <w:rsid w:val="004B6BB1"/>
    <w:rsid w:val="004B6F8C"/>
    <w:rsid w:val="004B78A5"/>
    <w:rsid w:val="004C3511"/>
    <w:rsid w:val="004D0A5A"/>
    <w:rsid w:val="004D0A72"/>
    <w:rsid w:val="004D4672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1106E"/>
    <w:rsid w:val="00511F85"/>
    <w:rsid w:val="00512037"/>
    <w:rsid w:val="005126F0"/>
    <w:rsid w:val="0051692F"/>
    <w:rsid w:val="00520C5C"/>
    <w:rsid w:val="0052345B"/>
    <w:rsid w:val="00523C45"/>
    <w:rsid w:val="00524EF5"/>
    <w:rsid w:val="005250BF"/>
    <w:rsid w:val="005427D9"/>
    <w:rsid w:val="00543C66"/>
    <w:rsid w:val="00547219"/>
    <w:rsid w:val="00552953"/>
    <w:rsid w:val="005609D3"/>
    <w:rsid w:val="0056403A"/>
    <w:rsid w:val="005664C6"/>
    <w:rsid w:val="00566F58"/>
    <w:rsid w:val="00581641"/>
    <w:rsid w:val="0058448C"/>
    <w:rsid w:val="00584956"/>
    <w:rsid w:val="0059146E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4359"/>
    <w:rsid w:val="005D6671"/>
    <w:rsid w:val="005E2856"/>
    <w:rsid w:val="005E604F"/>
    <w:rsid w:val="005F1B70"/>
    <w:rsid w:val="005F2CE6"/>
    <w:rsid w:val="005F4198"/>
    <w:rsid w:val="005F5D67"/>
    <w:rsid w:val="005F6D34"/>
    <w:rsid w:val="00604F6B"/>
    <w:rsid w:val="0061110B"/>
    <w:rsid w:val="006118B0"/>
    <w:rsid w:val="00614C05"/>
    <w:rsid w:val="00620FA6"/>
    <w:rsid w:val="006246A9"/>
    <w:rsid w:val="006254DA"/>
    <w:rsid w:val="0063477A"/>
    <w:rsid w:val="00635483"/>
    <w:rsid w:val="00636B6A"/>
    <w:rsid w:val="0064107A"/>
    <w:rsid w:val="0064158A"/>
    <w:rsid w:val="00646433"/>
    <w:rsid w:val="006467E3"/>
    <w:rsid w:val="006517D8"/>
    <w:rsid w:val="0067366F"/>
    <w:rsid w:val="006820BA"/>
    <w:rsid w:val="00684F22"/>
    <w:rsid w:val="00685E68"/>
    <w:rsid w:val="0069165A"/>
    <w:rsid w:val="006917F6"/>
    <w:rsid w:val="00692C35"/>
    <w:rsid w:val="00692E37"/>
    <w:rsid w:val="00694EC7"/>
    <w:rsid w:val="00697C6A"/>
    <w:rsid w:val="006A2EB7"/>
    <w:rsid w:val="006B64DC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703E"/>
    <w:rsid w:val="006F76C0"/>
    <w:rsid w:val="00701315"/>
    <w:rsid w:val="007020B5"/>
    <w:rsid w:val="007021B1"/>
    <w:rsid w:val="0070374D"/>
    <w:rsid w:val="00705CF7"/>
    <w:rsid w:val="007123F0"/>
    <w:rsid w:val="0071536F"/>
    <w:rsid w:val="007162E0"/>
    <w:rsid w:val="007163EF"/>
    <w:rsid w:val="00720753"/>
    <w:rsid w:val="00721E72"/>
    <w:rsid w:val="00727781"/>
    <w:rsid w:val="00735637"/>
    <w:rsid w:val="00735A42"/>
    <w:rsid w:val="00735C4D"/>
    <w:rsid w:val="0073776E"/>
    <w:rsid w:val="00745357"/>
    <w:rsid w:val="00753205"/>
    <w:rsid w:val="0075382B"/>
    <w:rsid w:val="00757651"/>
    <w:rsid w:val="00762218"/>
    <w:rsid w:val="00763516"/>
    <w:rsid w:val="00781EF6"/>
    <w:rsid w:val="00782FF5"/>
    <w:rsid w:val="00783594"/>
    <w:rsid w:val="00783C4D"/>
    <w:rsid w:val="00787587"/>
    <w:rsid w:val="007A7099"/>
    <w:rsid w:val="007A74AB"/>
    <w:rsid w:val="007B169F"/>
    <w:rsid w:val="007B46D8"/>
    <w:rsid w:val="007C0EEA"/>
    <w:rsid w:val="007C2BCF"/>
    <w:rsid w:val="007C535B"/>
    <w:rsid w:val="007D2888"/>
    <w:rsid w:val="007D39A9"/>
    <w:rsid w:val="007E1302"/>
    <w:rsid w:val="007E2767"/>
    <w:rsid w:val="007E29ED"/>
    <w:rsid w:val="007E32D4"/>
    <w:rsid w:val="007E3B39"/>
    <w:rsid w:val="007E6F3B"/>
    <w:rsid w:val="007E7F51"/>
    <w:rsid w:val="007F251F"/>
    <w:rsid w:val="007F7900"/>
    <w:rsid w:val="00802133"/>
    <w:rsid w:val="0080297A"/>
    <w:rsid w:val="0081161C"/>
    <w:rsid w:val="0081378F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4715B"/>
    <w:rsid w:val="00857DF6"/>
    <w:rsid w:val="008617F2"/>
    <w:rsid w:val="00864E15"/>
    <w:rsid w:val="0086773F"/>
    <w:rsid w:val="00871F4E"/>
    <w:rsid w:val="0087575A"/>
    <w:rsid w:val="00886989"/>
    <w:rsid w:val="008879BF"/>
    <w:rsid w:val="0089391D"/>
    <w:rsid w:val="008946B6"/>
    <w:rsid w:val="008B29E4"/>
    <w:rsid w:val="008B4A81"/>
    <w:rsid w:val="008C21E7"/>
    <w:rsid w:val="008C28D2"/>
    <w:rsid w:val="008C5860"/>
    <w:rsid w:val="008D638F"/>
    <w:rsid w:val="008D76E4"/>
    <w:rsid w:val="008E24E0"/>
    <w:rsid w:val="008E382C"/>
    <w:rsid w:val="008E3C3E"/>
    <w:rsid w:val="008E5BE4"/>
    <w:rsid w:val="008F1EAB"/>
    <w:rsid w:val="008F2FE6"/>
    <w:rsid w:val="008F45D1"/>
    <w:rsid w:val="008F7A99"/>
    <w:rsid w:val="00910576"/>
    <w:rsid w:val="00911CE2"/>
    <w:rsid w:val="009171F4"/>
    <w:rsid w:val="00925954"/>
    <w:rsid w:val="00927894"/>
    <w:rsid w:val="00931300"/>
    <w:rsid w:val="009314F9"/>
    <w:rsid w:val="009318DF"/>
    <w:rsid w:val="009340BB"/>
    <w:rsid w:val="00934C44"/>
    <w:rsid w:val="00935FD9"/>
    <w:rsid w:val="00936802"/>
    <w:rsid w:val="0094195F"/>
    <w:rsid w:val="0094462B"/>
    <w:rsid w:val="00944F7E"/>
    <w:rsid w:val="00947D3F"/>
    <w:rsid w:val="00952189"/>
    <w:rsid w:val="00957E64"/>
    <w:rsid w:val="00963BCF"/>
    <w:rsid w:val="00965C85"/>
    <w:rsid w:val="00966F7E"/>
    <w:rsid w:val="00971485"/>
    <w:rsid w:val="0098374C"/>
    <w:rsid w:val="00984F47"/>
    <w:rsid w:val="00996820"/>
    <w:rsid w:val="00996986"/>
    <w:rsid w:val="009B0ECD"/>
    <w:rsid w:val="009B3081"/>
    <w:rsid w:val="009B6ACA"/>
    <w:rsid w:val="009D5549"/>
    <w:rsid w:val="009D5A54"/>
    <w:rsid w:val="009E7CC4"/>
    <w:rsid w:val="009F0D91"/>
    <w:rsid w:val="009F2117"/>
    <w:rsid w:val="009F651A"/>
    <w:rsid w:val="00A01602"/>
    <w:rsid w:val="00A04906"/>
    <w:rsid w:val="00A05C06"/>
    <w:rsid w:val="00A07CFA"/>
    <w:rsid w:val="00A10048"/>
    <w:rsid w:val="00A1161D"/>
    <w:rsid w:val="00A271E7"/>
    <w:rsid w:val="00A36791"/>
    <w:rsid w:val="00A419E5"/>
    <w:rsid w:val="00A42C57"/>
    <w:rsid w:val="00A44D61"/>
    <w:rsid w:val="00A561E6"/>
    <w:rsid w:val="00A610D5"/>
    <w:rsid w:val="00A639C8"/>
    <w:rsid w:val="00A660FE"/>
    <w:rsid w:val="00A74818"/>
    <w:rsid w:val="00A755E2"/>
    <w:rsid w:val="00A82498"/>
    <w:rsid w:val="00A85E9F"/>
    <w:rsid w:val="00A979DE"/>
    <w:rsid w:val="00A97B1D"/>
    <w:rsid w:val="00A97D0F"/>
    <w:rsid w:val="00AA0C3B"/>
    <w:rsid w:val="00AA1925"/>
    <w:rsid w:val="00AB3219"/>
    <w:rsid w:val="00AB3DE9"/>
    <w:rsid w:val="00AB4D8E"/>
    <w:rsid w:val="00AB7976"/>
    <w:rsid w:val="00AC7A07"/>
    <w:rsid w:val="00AD0D33"/>
    <w:rsid w:val="00AE414F"/>
    <w:rsid w:val="00AE70A6"/>
    <w:rsid w:val="00AF0D64"/>
    <w:rsid w:val="00AF1E1C"/>
    <w:rsid w:val="00AF565C"/>
    <w:rsid w:val="00B0714E"/>
    <w:rsid w:val="00B208E1"/>
    <w:rsid w:val="00B229D2"/>
    <w:rsid w:val="00B31CB4"/>
    <w:rsid w:val="00B31CDA"/>
    <w:rsid w:val="00B3404F"/>
    <w:rsid w:val="00B406A3"/>
    <w:rsid w:val="00B41EA5"/>
    <w:rsid w:val="00B4653A"/>
    <w:rsid w:val="00B4793A"/>
    <w:rsid w:val="00B5046C"/>
    <w:rsid w:val="00B50BC5"/>
    <w:rsid w:val="00B52503"/>
    <w:rsid w:val="00B5789D"/>
    <w:rsid w:val="00B66363"/>
    <w:rsid w:val="00B67427"/>
    <w:rsid w:val="00B702D4"/>
    <w:rsid w:val="00B766CF"/>
    <w:rsid w:val="00B76FC3"/>
    <w:rsid w:val="00B80801"/>
    <w:rsid w:val="00B84F2B"/>
    <w:rsid w:val="00B86F6F"/>
    <w:rsid w:val="00B90C09"/>
    <w:rsid w:val="00B93C81"/>
    <w:rsid w:val="00B95133"/>
    <w:rsid w:val="00B956D5"/>
    <w:rsid w:val="00BB4E15"/>
    <w:rsid w:val="00BB7005"/>
    <w:rsid w:val="00BC2EC0"/>
    <w:rsid w:val="00BC3A87"/>
    <w:rsid w:val="00BC7925"/>
    <w:rsid w:val="00BC7D72"/>
    <w:rsid w:val="00BD1507"/>
    <w:rsid w:val="00BD36EF"/>
    <w:rsid w:val="00BE0926"/>
    <w:rsid w:val="00BE7B50"/>
    <w:rsid w:val="00BF2B5D"/>
    <w:rsid w:val="00BF58C8"/>
    <w:rsid w:val="00C0351B"/>
    <w:rsid w:val="00C036B1"/>
    <w:rsid w:val="00C03F8C"/>
    <w:rsid w:val="00C046C7"/>
    <w:rsid w:val="00C12414"/>
    <w:rsid w:val="00C12627"/>
    <w:rsid w:val="00C151F2"/>
    <w:rsid w:val="00C16D7A"/>
    <w:rsid w:val="00C21B03"/>
    <w:rsid w:val="00C23932"/>
    <w:rsid w:val="00C268CE"/>
    <w:rsid w:val="00C40FC2"/>
    <w:rsid w:val="00C433B1"/>
    <w:rsid w:val="00C433CF"/>
    <w:rsid w:val="00C44364"/>
    <w:rsid w:val="00C453C0"/>
    <w:rsid w:val="00C461E1"/>
    <w:rsid w:val="00C51CD3"/>
    <w:rsid w:val="00C51D65"/>
    <w:rsid w:val="00C5405F"/>
    <w:rsid w:val="00C56ACC"/>
    <w:rsid w:val="00C60FA5"/>
    <w:rsid w:val="00C61906"/>
    <w:rsid w:val="00C6420A"/>
    <w:rsid w:val="00C710BF"/>
    <w:rsid w:val="00C75237"/>
    <w:rsid w:val="00C7695E"/>
    <w:rsid w:val="00C76E2A"/>
    <w:rsid w:val="00C80004"/>
    <w:rsid w:val="00C80BDC"/>
    <w:rsid w:val="00C827AB"/>
    <w:rsid w:val="00C93B7E"/>
    <w:rsid w:val="00C96BED"/>
    <w:rsid w:val="00CA0909"/>
    <w:rsid w:val="00CA10DC"/>
    <w:rsid w:val="00CA2D28"/>
    <w:rsid w:val="00CA343C"/>
    <w:rsid w:val="00CA68AC"/>
    <w:rsid w:val="00CB49F9"/>
    <w:rsid w:val="00CB6889"/>
    <w:rsid w:val="00CB7192"/>
    <w:rsid w:val="00CC33B1"/>
    <w:rsid w:val="00CC3E8D"/>
    <w:rsid w:val="00CD1E5D"/>
    <w:rsid w:val="00CD7FB7"/>
    <w:rsid w:val="00CE35A8"/>
    <w:rsid w:val="00CE4D1F"/>
    <w:rsid w:val="00CE54D2"/>
    <w:rsid w:val="00CE6DF2"/>
    <w:rsid w:val="00CE7CEA"/>
    <w:rsid w:val="00CF1CE4"/>
    <w:rsid w:val="00CF54A0"/>
    <w:rsid w:val="00D00E7A"/>
    <w:rsid w:val="00D01E2C"/>
    <w:rsid w:val="00D10F20"/>
    <w:rsid w:val="00D11F16"/>
    <w:rsid w:val="00D167A8"/>
    <w:rsid w:val="00D174B2"/>
    <w:rsid w:val="00D17B08"/>
    <w:rsid w:val="00D218A1"/>
    <w:rsid w:val="00D23E03"/>
    <w:rsid w:val="00D24926"/>
    <w:rsid w:val="00D36CC7"/>
    <w:rsid w:val="00D45332"/>
    <w:rsid w:val="00D46B0E"/>
    <w:rsid w:val="00D50AA5"/>
    <w:rsid w:val="00D53025"/>
    <w:rsid w:val="00D5378B"/>
    <w:rsid w:val="00D53BAC"/>
    <w:rsid w:val="00D56D5E"/>
    <w:rsid w:val="00D620E0"/>
    <w:rsid w:val="00D648E9"/>
    <w:rsid w:val="00D735E6"/>
    <w:rsid w:val="00D77B8A"/>
    <w:rsid w:val="00D87134"/>
    <w:rsid w:val="00D87673"/>
    <w:rsid w:val="00D91BF7"/>
    <w:rsid w:val="00D92E54"/>
    <w:rsid w:val="00D95701"/>
    <w:rsid w:val="00DB2DAE"/>
    <w:rsid w:val="00DC0E55"/>
    <w:rsid w:val="00DD3FF1"/>
    <w:rsid w:val="00DD6E26"/>
    <w:rsid w:val="00DE31D3"/>
    <w:rsid w:val="00DE3947"/>
    <w:rsid w:val="00DE3BF4"/>
    <w:rsid w:val="00DE4B1D"/>
    <w:rsid w:val="00DE616D"/>
    <w:rsid w:val="00E02FEF"/>
    <w:rsid w:val="00E1266C"/>
    <w:rsid w:val="00E13829"/>
    <w:rsid w:val="00E14C79"/>
    <w:rsid w:val="00E15D1F"/>
    <w:rsid w:val="00E17B11"/>
    <w:rsid w:val="00E2536F"/>
    <w:rsid w:val="00E2781D"/>
    <w:rsid w:val="00E35BFD"/>
    <w:rsid w:val="00E36CBF"/>
    <w:rsid w:val="00E43D23"/>
    <w:rsid w:val="00E51499"/>
    <w:rsid w:val="00E60295"/>
    <w:rsid w:val="00E75315"/>
    <w:rsid w:val="00E7739F"/>
    <w:rsid w:val="00E82C2E"/>
    <w:rsid w:val="00E841A6"/>
    <w:rsid w:val="00E86330"/>
    <w:rsid w:val="00E9029C"/>
    <w:rsid w:val="00E90F10"/>
    <w:rsid w:val="00E97BF7"/>
    <w:rsid w:val="00EA1BF6"/>
    <w:rsid w:val="00EA61C8"/>
    <w:rsid w:val="00EA7838"/>
    <w:rsid w:val="00EB406F"/>
    <w:rsid w:val="00EB5AE3"/>
    <w:rsid w:val="00EC0C99"/>
    <w:rsid w:val="00EC5FFD"/>
    <w:rsid w:val="00ED0D72"/>
    <w:rsid w:val="00EE22DF"/>
    <w:rsid w:val="00EE3CCF"/>
    <w:rsid w:val="00EE3D1D"/>
    <w:rsid w:val="00EE51D2"/>
    <w:rsid w:val="00EF1A51"/>
    <w:rsid w:val="00EF1E19"/>
    <w:rsid w:val="00EF460C"/>
    <w:rsid w:val="00EF52B4"/>
    <w:rsid w:val="00EF6AAF"/>
    <w:rsid w:val="00F04367"/>
    <w:rsid w:val="00F10C23"/>
    <w:rsid w:val="00F177AE"/>
    <w:rsid w:val="00F22198"/>
    <w:rsid w:val="00F35435"/>
    <w:rsid w:val="00F35D6E"/>
    <w:rsid w:val="00F36B0C"/>
    <w:rsid w:val="00F37D83"/>
    <w:rsid w:val="00F40817"/>
    <w:rsid w:val="00F40852"/>
    <w:rsid w:val="00F409E6"/>
    <w:rsid w:val="00F427F6"/>
    <w:rsid w:val="00F54F63"/>
    <w:rsid w:val="00F5550F"/>
    <w:rsid w:val="00F55C8A"/>
    <w:rsid w:val="00F568B6"/>
    <w:rsid w:val="00F62932"/>
    <w:rsid w:val="00F64579"/>
    <w:rsid w:val="00F700A8"/>
    <w:rsid w:val="00F71171"/>
    <w:rsid w:val="00F7309A"/>
    <w:rsid w:val="00F74AFE"/>
    <w:rsid w:val="00F75BBE"/>
    <w:rsid w:val="00F75E5B"/>
    <w:rsid w:val="00F8109C"/>
    <w:rsid w:val="00F841C2"/>
    <w:rsid w:val="00F85AA1"/>
    <w:rsid w:val="00F874FA"/>
    <w:rsid w:val="00F93D22"/>
    <w:rsid w:val="00F96454"/>
    <w:rsid w:val="00FA4182"/>
    <w:rsid w:val="00FA438E"/>
    <w:rsid w:val="00FA4625"/>
    <w:rsid w:val="00FB0D65"/>
    <w:rsid w:val="00FB29B0"/>
    <w:rsid w:val="00FC000A"/>
    <w:rsid w:val="00FC3AB9"/>
    <w:rsid w:val="00FC7A70"/>
    <w:rsid w:val="00FD1585"/>
    <w:rsid w:val="00FD65D3"/>
    <w:rsid w:val="00FE2BA5"/>
    <w:rsid w:val="00FE2F06"/>
    <w:rsid w:val="00FE4863"/>
    <w:rsid w:val="00FE56C2"/>
    <w:rsid w:val="00FE5F00"/>
    <w:rsid w:val="00FE650A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925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0">
    <w:name w:val="Body Text Indent 3"/>
    <w:basedOn w:val="a"/>
    <w:rsid w:val="00B31CDA"/>
    <w:pPr>
      <w:spacing w:after="120"/>
      <w:ind w:left="283"/>
    </w:pPr>
    <w:rPr>
      <w:sz w:val="16"/>
      <w:szCs w:val="16"/>
    </w:rPr>
  </w:style>
  <w:style w:type="paragraph" w:styleId="a5">
    <w:name w:val="Title"/>
    <w:basedOn w:val="a"/>
    <w:link w:val="a6"/>
    <w:qFormat/>
    <w:rsid w:val="003018F1"/>
    <w:pPr>
      <w:jc w:val="center"/>
    </w:pPr>
    <w:rPr>
      <w:b/>
      <w:bCs/>
    </w:rPr>
  </w:style>
  <w:style w:type="paragraph" w:styleId="a7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5D4359"/>
    <w:pPr>
      <w:widowControl w:val="0"/>
      <w:snapToGrid w:val="0"/>
    </w:pPr>
  </w:style>
  <w:style w:type="character" w:styleId="a8">
    <w:name w:val="page number"/>
    <w:basedOn w:val="a0"/>
    <w:rsid w:val="00CB7192"/>
  </w:style>
  <w:style w:type="paragraph" w:styleId="a9">
    <w:name w:val="footer"/>
    <w:basedOn w:val="a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1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a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1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b">
    <w:name w:val="Strong"/>
    <w:basedOn w:val="a0"/>
    <w:uiPriority w:val="22"/>
    <w:qFormat/>
    <w:rsid w:val="0067366F"/>
    <w:rPr>
      <w:b/>
      <w:bCs/>
    </w:rPr>
  </w:style>
  <w:style w:type="paragraph" w:customStyle="1" w:styleId="12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uiPriority w:val="99"/>
    <w:qFormat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d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e">
    <w:name w:val="Hyperlink"/>
    <w:basedOn w:val="a0"/>
    <w:rsid w:val="00B95133"/>
    <w:rPr>
      <w:color w:val="0000FF"/>
      <w:u w:val="single"/>
    </w:rPr>
  </w:style>
  <w:style w:type="character" w:customStyle="1" w:styleId="a6">
    <w:name w:val="Название Знак"/>
    <w:basedOn w:val="a0"/>
    <w:link w:val="a5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">
    <w:name w:val="FollowedHyperlink"/>
    <w:basedOn w:val="a0"/>
    <w:rsid w:val="0073776E"/>
    <w:rPr>
      <w:color w:val="800080"/>
      <w:u w:val="single"/>
    </w:rPr>
  </w:style>
  <w:style w:type="table" w:styleId="af0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237364"/>
    <w:rPr>
      <w:rFonts w:ascii="Tahoma" w:hAnsi="Tahoma" w:cs="Tahoma"/>
      <w:sz w:val="16"/>
      <w:szCs w:val="16"/>
    </w:rPr>
  </w:style>
  <w:style w:type="paragraph" w:styleId="af2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formattext">
    <w:name w:val="formattext"/>
    <w:basedOn w:val="a"/>
    <w:rsid w:val="00FC7A70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5F1B7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4">
    <w:name w:val="Основной текст (4)_"/>
    <w:link w:val="40"/>
    <w:locked/>
    <w:rsid w:val="005F1B70"/>
    <w:rPr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F1B70"/>
    <w:pPr>
      <w:widowControl w:val="0"/>
      <w:shd w:val="clear" w:color="auto" w:fill="FFFFFF"/>
      <w:spacing w:before="480" w:line="274" w:lineRule="exact"/>
      <w:jc w:val="center"/>
    </w:pPr>
    <w:rPr>
      <w:b/>
      <w:bCs/>
      <w:sz w:val="20"/>
      <w:szCs w:val="20"/>
    </w:rPr>
  </w:style>
  <w:style w:type="character" w:customStyle="1" w:styleId="5">
    <w:name w:val="Основной текст (5)_"/>
    <w:link w:val="50"/>
    <w:locked/>
    <w:rsid w:val="005F1B70"/>
    <w:rPr>
      <w:b/>
      <w:bCs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F1B70"/>
    <w:pPr>
      <w:widowControl w:val="0"/>
      <w:shd w:val="clear" w:color="auto" w:fill="FFFFFF"/>
      <w:spacing w:line="288" w:lineRule="exact"/>
      <w:jc w:val="both"/>
    </w:pPr>
    <w:rPr>
      <w:b/>
      <w:bCs/>
      <w:i/>
      <w:iCs/>
      <w:sz w:val="20"/>
      <w:szCs w:val="20"/>
    </w:rPr>
  </w:style>
  <w:style w:type="character" w:customStyle="1" w:styleId="32">
    <w:name w:val="Основной текст (3)_"/>
    <w:link w:val="33"/>
    <w:locked/>
    <w:rsid w:val="005F1B70"/>
    <w:rPr>
      <w:i/>
      <w:iCs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5F1B70"/>
    <w:pPr>
      <w:widowControl w:val="0"/>
      <w:shd w:val="clear" w:color="auto" w:fill="FFFFFF"/>
      <w:spacing w:before="360" w:line="293" w:lineRule="exact"/>
    </w:pPr>
    <w:rPr>
      <w:i/>
      <w:iCs/>
      <w:sz w:val="20"/>
      <w:szCs w:val="20"/>
    </w:rPr>
  </w:style>
  <w:style w:type="paragraph" w:customStyle="1" w:styleId="paragraphscxw158282049bcx0">
    <w:name w:val="paragraph scxw158282049 bcx0"/>
    <w:basedOn w:val="a"/>
    <w:rsid w:val="005F1B70"/>
    <w:pPr>
      <w:spacing w:before="100" w:beforeAutospacing="1" w:after="100" w:afterAutospacing="1"/>
    </w:pPr>
    <w:rPr>
      <w:sz w:val="24"/>
    </w:rPr>
  </w:style>
  <w:style w:type="character" w:customStyle="1" w:styleId="51">
    <w:name w:val="Основной текст (5) + Не курсив"/>
    <w:rsid w:val="005F1B70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34">
    <w:name w:val="Основной текст (3) + Не курсив"/>
    <w:rsid w:val="005F1B70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30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character" w:customStyle="1" w:styleId="2">
    <w:name w:val="Основной текст (2) + Курсив"/>
    <w:rsid w:val="005F1B70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0">
    <w:name w:val="Основной текст (2)"/>
    <w:rsid w:val="005F1B7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1pt">
    <w:name w:val="Основной текст (2) + Интервал 1 pt"/>
    <w:rsid w:val="005F1B7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10">
    <w:name w:val="Основной текст (2) + 10"/>
    <w:aliases w:val="5 pt"/>
    <w:rsid w:val="005F1B7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normaltextrunscxw158282049bcx0">
    <w:name w:val="normaltextrun scxw158282049 bcx0"/>
    <w:basedOn w:val="a0"/>
    <w:rsid w:val="005F1B70"/>
  </w:style>
  <w:style w:type="character" w:customStyle="1" w:styleId="21">
    <w:name w:val="Основной текст (2)_"/>
    <w:locked/>
    <w:rsid w:val="00BC2EC0"/>
    <w:rPr>
      <w:shd w:val="clear" w:color="auto" w:fill="FFFFFF"/>
    </w:rPr>
  </w:style>
  <w:style w:type="paragraph" w:customStyle="1" w:styleId="14">
    <w:name w:val="Абзац списка14"/>
    <w:basedOn w:val="a"/>
    <w:uiPriority w:val="99"/>
    <w:qFormat/>
    <w:rsid w:val="007E6F3B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3">
    <w:name w:val="footnote reference"/>
    <w:unhideWhenUsed/>
    <w:rsid w:val="007E6F3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3314</Words>
  <Characters>18894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22164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4</cp:revision>
  <cp:lastPrinted>2021-07-28T11:10:00Z</cp:lastPrinted>
  <dcterms:created xsi:type="dcterms:W3CDTF">2021-12-08T10:29:00Z</dcterms:created>
  <dcterms:modified xsi:type="dcterms:W3CDTF">2021-12-08T10:36:00Z</dcterms:modified>
</cp:coreProperties>
</file>