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05F32">
      <w:pPr>
        <w:autoSpaceDE w:val="0"/>
        <w:spacing w:line="340" w:lineRule="exact"/>
        <w:jc w:val="right"/>
        <w:rPr>
          <w:b/>
          <w:bCs/>
        </w:rPr>
      </w:pPr>
      <w:r>
        <w:rPr>
          <w:rFonts w:ascii="Segoe UI" w:eastAsia="Segoe UI" w:hAnsi="Segoe UI" w:cs="Segoe UI"/>
          <w:b/>
          <w:bCs/>
          <w:color w:val="000000"/>
          <w:sz w:val="28"/>
          <w:szCs w:val="28"/>
        </w:rPr>
        <w:t>Приложение 4</w:t>
      </w:r>
    </w:p>
    <w:p w:rsidR="00000000" w:rsidRDefault="00E05F32">
      <w:pPr>
        <w:rPr>
          <w:b/>
          <w:bCs/>
        </w:rPr>
      </w:pPr>
    </w:p>
    <w:p w:rsidR="00000000" w:rsidRDefault="00E05F32">
      <w:pPr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Как избежать приостановок при проведении кадастрового учета</w:t>
      </w:r>
    </w:p>
    <w:p w:rsidR="00000000" w:rsidRDefault="00E05F32">
      <w:pPr>
        <w:jc w:val="center"/>
        <w:rPr>
          <w:rFonts w:ascii="Segoe UI" w:hAnsi="Segoe UI" w:cs="Segoe UI"/>
          <w:b/>
          <w:bCs/>
          <w:sz w:val="28"/>
          <w:szCs w:val="28"/>
        </w:rPr>
      </w:pP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Кадастровая палата по Республике Башкортостан разъясняет, на какие моменты следует обратить внимание при подаче документов на кадастровый учёт объектов недвижимости. </w:t>
      </w: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Все поступивши</w:t>
      </w:r>
      <w:r>
        <w:rPr>
          <w:rFonts w:ascii="Segoe UI" w:hAnsi="Segoe UI" w:cs="Segoe UI"/>
          <w:sz w:val="28"/>
          <w:szCs w:val="28"/>
        </w:rPr>
        <w:t>е для осуществления кадастрового учета документы проходят обязательную проверку на соответствие требованиям действующего законодательства, в том числе в части правильности оформления, сроков действия документов, а также полномочий органов (организаций), по</w:t>
      </w:r>
      <w:r>
        <w:rPr>
          <w:rFonts w:ascii="Segoe UI" w:hAnsi="Segoe UI" w:cs="Segoe UI"/>
          <w:sz w:val="28"/>
          <w:szCs w:val="28"/>
        </w:rPr>
        <w:t xml:space="preserve">дготовивших эти документы. </w:t>
      </w: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При выявлении каких-либо нарушений процедура постановки на государственный кадастровый учёт может быть приостановлена до устранения причин, препятствующих ее проведению. Внести в документы необходимые исправления заявителю следу</w:t>
      </w:r>
      <w:r>
        <w:rPr>
          <w:rFonts w:ascii="Segoe UI" w:hAnsi="Segoe UI" w:cs="Segoe UI"/>
          <w:sz w:val="28"/>
          <w:szCs w:val="28"/>
        </w:rPr>
        <w:t xml:space="preserve">ет в отведенный законом срок – не более трёх месяцев, по истечении которого государственным регистратором будет принято решение об отказе в проведении кадастрового учета, если причины приостановления не устранены. </w:t>
      </w: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К сожалению, большая часть принимаемых ре</w:t>
      </w:r>
      <w:r>
        <w:rPr>
          <w:rFonts w:ascii="Segoe UI" w:hAnsi="Segoe UI" w:cs="Segoe UI"/>
          <w:sz w:val="28"/>
          <w:szCs w:val="28"/>
        </w:rPr>
        <w:t>шений о приостановлении кадастрового учета связана с качеством подготовки кадастровыми инженерами межевого или технического плана. Поэтому к выбору кадастрового инженера следует отнестись наиболее ответственно. Проверить сведения о нем как о специалисте мо</w:t>
      </w:r>
      <w:r>
        <w:rPr>
          <w:rFonts w:ascii="Segoe UI" w:hAnsi="Segoe UI" w:cs="Segoe UI"/>
          <w:sz w:val="28"/>
          <w:szCs w:val="28"/>
        </w:rPr>
        <w:t xml:space="preserve">жно через сайт Росреестра, воспользовавшись государственным реестром кадастровых инженеров. </w:t>
      </w: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К наиболее распространенным ошибкам, допускаемым кадастровыми инженерами, можно отнести: </w:t>
      </w: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- несоответствие подготовленного межевого плана требованиям приказа Минис</w:t>
      </w:r>
      <w:r>
        <w:rPr>
          <w:rFonts w:ascii="Segoe UI" w:hAnsi="Segoe UI" w:cs="Segoe UI"/>
          <w:sz w:val="28"/>
          <w:szCs w:val="28"/>
        </w:rPr>
        <w:t xml:space="preserve">терства экономического развития Российской Федерации от 08.12.2015 № 921«Об утверждении формы и состава сведений межевого плана, требований к его подготовке»; </w:t>
      </w: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- наличие пересечений границ земельных участков; </w:t>
      </w: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- нарушение порядка согласования границ земель</w:t>
      </w:r>
      <w:r>
        <w:rPr>
          <w:rFonts w:ascii="Segoe UI" w:hAnsi="Segoe UI" w:cs="Segoe UI"/>
          <w:sz w:val="28"/>
          <w:szCs w:val="28"/>
        </w:rPr>
        <w:t xml:space="preserve">ных участков и др. </w:t>
      </w: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В свою очередь, для исключения приостановления, с заявлением о государственном кадастровом учете должно обращаться надлежащее лицо – собственник или его представитель, действующий на основании нотариальной доверенности. При этом к заявл</w:t>
      </w:r>
      <w:r>
        <w:rPr>
          <w:rFonts w:ascii="Segoe UI" w:hAnsi="Segoe UI" w:cs="Segoe UI"/>
          <w:sz w:val="28"/>
          <w:szCs w:val="28"/>
        </w:rPr>
        <w:t>ению должны быть приложены необходимые для осуществления кадастрового учета документы. Например, для постановки на кадастровый учет жилого дома обязательно наличие зарегистрированного права на земельный участок, в границах которого расположен жилой дом, ли</w:t>
      </w:r>
      <w:r>
        <w:rPr>
          <w:rFonts w:ascii="Segoe UI" w:hAnsi="Segoe UI" w:cs="Segoe UI"/>
          <w:sz w:val="28"/>
          <w:szCs w:val="28"/>
        </w:rPr>
        <w:t xml:space="preserve">бо предоставление правоустанавливающего документа на землю. </w:t>
      </w: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lastRenderedPageBreak/>
        <w:t>В случае принятия решения о приостановлении кадастрового учета на электронную почту заявителя направляется соответствующее уведомление с указанием причин приостановления. Оригинал решения о приос</w:t>
      </w:r>
      <w:r>
        <w:rPr>
          <w:rFonts w:ascii="Segoe UI" w:hAnsi="Segoe UI" w:cs="Segoe UI"/>
          <w:sz w:val="28"/>
          <w:szCs w:val="28"/>
        </w:rPr>
        <w:t>тановлении заявитель всегда может получить по месту подачи документов. Кроме того, заявитель может самостоятельно узнать о приостановлении кадастрового учета по его заявлению (если оно подано через портал), воспользовавшись сервисом «Проверка исполнения за</w:t>
      </w:r>
      <w:r>
        <w:rPr>
          <w:rFonts w:ascii="Segoe UI" w:hAnsi="Segoe UI" w:cs="Segoe UI"/>
          <w:sz w:val="28"/>
          <w:szCs w:val="28"/>
        </w:rPr>
        <w:t>проса (заявления)» на портале Росреестра. Для этого достаточно ввести регистрационный номер заявления, нажать кнопку «Проверить» и просмотреть в «Истории» статус исполнения заявки.</w:t>
      </w:r>
    </w:p>
    <w:p w:rsidR="00000000" w:rsidRDefault="00E05F32">
      <w:pPr>
        <w:ind w:firstLine="726"/>
        <w:jc w:val="both"/>
        <w:rPr>
          <w:rFonts w:ascii="Segoe UI" w:hAnsi="Segoe UI" w:cs="Segoe UI"/>
          <w:sz w:val="28"/>
          <w:szCs w:val="28"/>
        </w:rPr>
      </w:pPr>
    </w:p>
    <w:p w:rsidR="00000000" w:rsidRDefault="00E05F32">
      <w:pPr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Пресс-служба </w:t>
      </w:r>
    </w:p>
    <w:p w:rsidR="00000000" w:rsidRDefault="00E05F32">
      <w:pPr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Кадастровой палаты </w:t>
      </w:r>
    </w:p>
    <w:p w:rsidR="00E05F32" w:rsidRDefault="00E05F32">
      <w:pPr>
        <w:jc w:val="right"/>
      </w:pPr>
      <w:r>
        <w:rPr>
          <w:rFonts w:ascii="Segoe UI" w:hAnsi="Segoe UI" w:cs="Segoe UI"/>
          <w:b/>
          <w:bCs/>
        </w:rPr>
        <w:t>по Республике Башкортостан</w:t>
      </w:r>
    </w:p>
    <w:sectPr w:rsidR="00E05F32">
      <w:pgSz w:w="11906" w:h="16838"/>
      <w:pgMar w:top="465" w:right="567" w:bottom="48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7E4D80"/>
    <w:rsid w:val="007E4D80"/>
    <w:rsid w:val="00E05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character" w:styleId="a4">
    <w:name w:val="FollowedHyperlink"/>
    <w:rPr>
      <w:color w:val="800000"/>
      <w:u w:val="single"/>
      <w:lang/>
    </w:rPr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1601-01-01T00:00:00Z</cp:lastPrinted>
  <dcterms:created xsi:type="dcterms:W3CDTF">2019-07-26T09:14:00Z</dcterms:created>
  <dcterms:modified xsi:type="dcterms:W3CDTF">2019-07-26T09:14:00Z</dcterms:modified>
</cp:coreProperties>
</file>